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C1972" w14:textId="77777777" w:rsidR="00081131" w:rsidRDefault="00C04930">
      <w:pPr>
        <w:pStyle w:val="Titreprincipal"/>
      </w:pPr>
      <w:r>
        <w:t>L</w:t>
      </w:r>
      <w:bookmarkStart w:id="0" w:name="_Ref88038614"/>
      <w:r>
        <w:t>'intelligence artificielle et sa place dans les sciences de la cognition</w:t>
      </w:r>
    </w:p>
    <w:p w14:paraId="50C8D439" w14:textId="77777777" w:rsidR="00081131" w:rsidRDefault="00C04930">
      <w:pPr>
        <w:pStyle w:val="Sous-titre"/>
        <w:sectPr w:rsidR="00081131">
          <w:pgSz w:w="11906" w:h="16838"/>
          <w:pgMar w:top="1258" w:right="1417" w:bottom="1417" w:left="1417" w:header="0" w:footer="0" w:gutter="0"/>
          <w:cols w:space="720"/>
          <w:formProt w:val="0"/>
          <w:docGrid w:linePitch="360"/>
        </w:sectPr>
      </w:pPr>
      <w:r>
        <w:t xml:space="preserve">Librement adapté d'un article original de V. </w:t>
      </w:r>
      <w:proofErr w:type="spellStart"/>
      <w:r>
        <w:t>Rialle</w:t>
      </w:r>
      <w:proofErr w:type="spellEnd"/>
    </w:p>
    <w:p w14:paraId="4382762F" w14:textId="77777777" w:rsidR="00081131" w:rsidRDefault="00C04930">
      <w:r>
        <w:lastRenderedPageBreak/>
        <w:t xml:space="preserve">Reproduction de l’article : V. </w:t>
      </w:r>
      <w:proofErr w:type="spellStart"/>
      <w:r>
        <w:t>Rialle</w:t>
      </w:r>
      <w:proofErr w:type="spellEnd"/>
      <w:r>
        <w:t xml:space="preserve"> (1996), L'intelligence artificielle et sa place dans les sciences de la </w:t>
      </w:r>
      <w:proofErr w:type="gramStart"/>
      <w:r>
        <w:t>cognition,  Bulletin</w:t>
      </w:r>
      <w:proofErr w:type="gramEnd"/>
      <w:r>
        <w:t xml:space="preserve"> de l’Association Française de l’Intelligence Artificielle. </w:t>
      </w:r>
      <w:proofErr w:type="gramStart"/>
      <w:r>
        <w:t>n</w:t>
      </w:r>
      <w:proofErr w:type="gramEnd"/>
      <w:r>
        <w:t>° 26, pp. 8-12.</w:t>
      </w:r>
    </w:p>
    <w:p w14:paraId="7EFCD3FE" w14:textId="034589C6" w:rsidR="00081131" w:rsidRDefault="00C04930">
      <w:pPr>
        <w:spacing w:after="1134"/>
      </w:pPr>
      <w:bookmarkStart w:id="1" w:name="_Ref161651767"/>
      <w:bookmarkEnd w:id="1"/>
      <w:r>
        <w:t>Nous utilisons ce document, quelque peu remanié</w:t>
      </w:r>
      <w:r w:rsidR="00E158A6">
        <w:t>,</w:t>
      </w:r>
      <w:r>
        <w:t xml:space="preserve"> pour </w:t>
      </w:r>
      <w:r w:rsidR="009F19AD">
        <w:t>montr</w:t>
      </w:r>
      <w:bookmarkStart w:id="2" w:name="_GoBack"/>
      <w:bookmarkEnd w:id="2"/>
      <w:r>
        <w:t>er aux étudiants que les logiciels de traitement de texte peuvent faire gagner beaucoup de temps si on sait les utiliser correctement.</w:t>
      </w:r>
    </w:p>
    <w:p w14:paraId="445DBF32" w14:textId="77777777" w:rsidR="00081131" w:rsidRDefault="00081131">
      <w:pPr>
        <w:ind w:firstLine="0"/>
        <w:sectPr w:rsidR="00081131">
          <w:footerReference w:type="even" r:id="rId7"/>
          <w:footerReference w:type="default" r:id="rId8"/>
          <w:type w:val="oddPage"/>
          <w:pgSz w:w="11906" w:h="16838"/>
          <w:pgMar w:top="1134" w:right="1134" w:bottom="1700" w:left="1134" w:header="0" w:footer="1134" w:gutter="0"/>
          <w:cols w:space="720"/>
          <w:formProt w:val="0"/>
        </w:sectPr>
      </w:pPr>
    </w:p>
    <w:p w14:paraId="5B7CA7D2" w14:textId="77777777" w:rsidR="00081131" w:rsidRDefault="00C04930">
      <w:pPr>
        <w:pStyle w:val="Titredelindexdesillustrations"/>
      </w:pPr>
      <w:bookmarkStart w:id="3" w:name="__RefHeading__1059_639908844"/>
      <w:bookmarkEnd w:id="3"/>
      <w:r>
        <w:lastRenderedPageBreak/>
        <w:t>Introduction</w:t>
      </w:r>
    </w:p>
    <w:p w14:paraId="583F0824" w14:textId="77777777" w:rsidR="00081131" w:rsidRDefault="00C04930">
      <w:r>
        <w:t>Quelle est la place de l'</w:t>
      </w:r>
      <w:r>
        <w:fldChar w:fldCharType="begin"/>
      </w:r>
      <w:r>
        <w:instrText>XE "Intelligence artificielle"</w:instrText>
      </w:r>
      <w:r>
        <w:fldChar w:fldCharType="end"/>
      </w:r>
      <w:r>
        <w:t>Intelligence Artificielle dans la mouvance des sciences de la cognition (SC) ? Une telle question inclut tout en la dépassant celle de la définition même de l’IA, mille fois rencontrée. Ce texte ne prétend pas donner une vue exhaustive de l'IA, vaste sujet qui se laisse difficilement "encapsuler" dans un article de synthèse, mais tente simplement de présenter de manière concise, donc nécessairement non exhaustive, et pédagogique le panorama des relations que l’IA entretient avec les SC.</w:t>
      </w:r>
    </w:p>
    <w:p w14:paraId="052839A7" w14:textId="77777777" w:rsidR="00081131" w:rsidRDefault="00C04930">
      <w:r>
        <w:t>La collusion</w:t>
      </w:r>
      <w:r>
        <w:fldChar w:fldCharType="begin"/>
      </w:r>
      <w:r>
        <w:instrText>XE "collusion"</w:instrText>
      </w:r>
      <w:r>
        <w:fldChar w:fldCharType="end"/>
      </w:r>
      <w:r>
        <w:t xml:space="preserve"> entre les sciences de la cognition et l'</w:t>
      </w:r>
      <w:r>
        <w:fldChar w:fldCharType="begin"/>
      </w:r>
      <w:r>
        <w:instrText>XE "Intelligence artificielle"</w:instrText>
      </w:r>
      <w:r>
        <w:fldChar w:fldCharType="end"/>
      </w:r>
      <w:r>
        <w:t>intelligence artificielle est très étroite. Mais l'IA cognitive n'est pas toute l'IA : un nombre important de chercheurs ne se reconnaît pas dans un contexte de sciences cognitives. D'un autre côté, l'IA permet à un très grand nombre de thèmes de s'exprimer : de la quasi-totalité des disciplines des sciences de la cognition à la poésie, la théologie, la psychanalyse, etc. C'est dire la prégnance de l'IA non seulement dans la sphère scientifique mais aussi dans de multiples dimensions de l'expérience humaine actuelle.</w:t>
      </w:r>
    </w:p>
    <w:p w14:paraId="733876B5" w14:textId="77777777" w:rsidR="00081131" w:rsidRDefault="00C04930">
      <w:r>
        <w:t>Quelle est la place de l'</w:t>
      </w:r>
      <w:r>
        <w:fldChar w:fldCharType="begin"/>
      </w:r>
      <w:r>
        <w:instrText>XE "Intelligence artificielle"</w:instrText>
      </w:r>
      <w:r>
        <w:fldChar w:fldCharType="end"/>
      </w:r>
      <w:r>
        <w:t>Intelligence Artificielle dans la mouvance des sciences de la cognition (SC) ? Une telle question inclut tout en la dépassant celle de la définition même de l’IA, mille fois rencontrée. Ce texte ne prétend pas donner une vue exhaustive de l'IA, vaste sujet qui se laisse difficilement "encapsuler" dans un article de synthèse, mais tente simplement de présenter de manière concise, donc nécessairement non exhaustive, et pédagogique le panorama des relations que l’IA entretient avec les SC.</w:t>
      </w:r>
    </w:p>
    <w:p w14:paraId="582F030D" w14:textId="77777777" w:rsidR="00081131" w:rsidRDefault="00C04930">
      <w:r>
        <w:t>La collusion</w:t>
      </w:r>
      <w:r>
        <w:fldChar w:fldCharType="begin"/>
      </w:r>
      <w:r>
        <w:instrText>XE "collusion"</w:instrText>
      </w:r>
      <w:r>
        <w:fldChar w:fldCharType="end"/>
      </w:r>
      <w:r>
        <w:t xml:space="preserve"> entre les sciences de la cognition et l'</w:t>
      </w:r>
      <w:r>
        <w:fldChar w:fldCharType="begin"/>
      </w:r>
      <w:r>
        <w:instrText>XE "Intelligence artificielle"</w:instrText>
      </w:r>
      <w:r>
        <w:fldChar w:fldCharType="end"/>
      </w:r>
      <w:r>
        <w:t>intelligence artificielle est très étroite. Mais l'IA cognitive n'est pas toute l'IA : un nombre important de chercheurs ne se reconnaît pas dans un contexte de sciences cognitives. D'un autre côté, l'IA permet à un très grand nombre de thèmes de s'exprimer : de la quasi-totalité des disciplines des sciences de la cognition à la poésie, la théologie, la psychanalyse, etc. C'est dire la prégnance de l'IA non seulement dans la sphère scientifique mais aussi dans de multiples dimensions de l'expérience humaine actuelle.</w:t>
      </w:r>
    </w:p>
    <w:p w14:paraId="1E94E8F5" w14:textId="77777777" w:rsidR="00081131" w:rsidRDefault="00C04930">
      <w:r>
        <w:t>Quelle est la place de l'</w:t>
      </w:r>
      <w:r>
        <w:fldChar w:fldCharType="begin"/>
      </w:r>
      <w:r>
        <w:instrText>XE "Intelligence artificielle"</w:instrText>
      </w:r>
      <w:r>
        <w:fldChar w:fldCharType="end"/>
      </w:r>
      <w:r>
        <w:t>Intelligence Artificielle dans la mouvance des sciences de la cognition (SC) ? Une telle question inclut tout en la dépassant celle de la définition même de l’IA, mille fois rencontrée. Ce texte ne prétend pas donner une vue exhaustive de l'IA, vaste sujet qui se laisse difficilement "encapsuler" dans un article de synthèse, mais tente simplement de présenter de manière concise, donc nécessairement non exhaustive, et pédagogique le panorama des relations que l’IA entretient avec les SC.</w:t>
      </w:r>
    </w:p>
    <w:p w14:paraId="51B9D3AC" w14:textId="77777777" w:rsidR="00081131" w:rsidRDefault="00C04930">
      <w:r>
        <w:t>La collusion</w:t>
      </w:r>
      <w:r>
        <w:fldChar w:fldCharType="begin"/>
      </w:r>
      <w:r>
        <w:instrText>XE "collusion"</w:instrText>
      </w:r>
      <w:r>
        <w:fldChar w:fldCharType="end"/>
      </w:r>
      <w:r>
        <w:t xml:space="preserve"> entre les sciences de la cognition et l'</w:t>
      </w:r>
      <w:r>
        <w:fldChar w:fldCharType="begin"/>
      </w:r>
      <w:r>
        <w:instrText>XE "Intelligence artificielle"</w:instrText>
      </w:r>
      <w:r>
        <w:fldChar w:fldCharType="end"/>
      </w:r>
      <w:r>
        <w:t>intelligence artificielle est très étroite. Mais l'IA cognitive n'est pas toute l'IA : un nombre important de chercheurs ne se reconnaît pas dans un contexte de sciences cognitives. D'un autre côté, l'IA permet à un très grand nombre de thèmes de s'exprimer : de la quasi-totalité des disciplines des sciences de la cognition à la poésie, la théologie, la psychanalyse, etc. C'est dire la prégnance de l'IA non seulement dans la sphère scientifique mais aussi dans de multiples dimensions de l'expérience humaine actuelle.</w:t>
      </w:r>
    </w:p>
    <w:p w14:paraId="60FA5110" w14:textId="77777777" w:rsidR="00081131" w:rsidRDefault="00C04930">
      <w:r>
        <w:t>Quelle est la place de l'</w:t>
      </w:r>
      <w:r>
        <w:fldChar w:fldCharType="begin"/>
      </w:r>
      <w:r>
        <w:instrText>XE "Intelligence artificielle"</w:instrText>
      </w:r>
      <w:r>
        <w:fldChar w:fldCharType="end"/>
      </w:r>
      <w:r>
        <w:t>Intelligence Artificielle dans la mouvance des sciences de la cognition (SC) ? Une telle question inclut tout en la dépassant celle de la définition même de l’IA, mille fois rencontrée. Ce texte ne prétend pas donner une vue exhaustive de l'IA, vaste sujet qui se laisse difficilement "encapsuler" dans un article de synthèse, mais tente simplement de présenter de manière concise, donc nécessairement non exhaustive, et pédagogique le panorama des relations que l’IA entretient avec les SC.</w:t>
      </w:r>
    </w:p>
    <w:p w14:paraId="7E04BC02" w14:textId="77777777" w:rsidR="00081131" w:rsidRDefault="00C04930">
      <w:r>
        <w:lastRenderedPageBreak/>
        <w:t>La collusion</w:t>
      </w:r>
      <w:r>
        <w:fldChar w:fldCharType="begin"/>
      </w:r>
      <w:r>
        <w:instrText>XE "collusion"</w:instrText>
      </w:r>
      <w:r>
        <w:fldChar w:fldCharType="end"/>
      </w:r>
      <w:r>
        <w:t xml:space="preserve"> entre les sciences de la cognition et l'</w:t>
      </w:r>
      <w:r>
        <w:fldChar w:fldCharType="begin"/>
      </w:r>
      <w:r>
        <w:instrText>XE "Intelligence artificielle"</w:instrText>
      </w:r>
      <w:r>
        <w:fldChar w:fldCharType="end"/>
      </w:r>
      <w:r>
        <w:t>intelligence artificielle est très étroite. Mais l'IA cognitive n'est pas toute l'IA : un nombre important de chercheurs ne se reconnaît pas dans un contexte de sciences cognitives. D'un autre côté, l'IA permet à un très grand nombre de thèmes de s'exprimer : de la quasi-totalité des disciplines des sciences de la cognition à la poésie, la théologie, la psychanalyse, etc. C'est dire la prégnance de l'IA non seulement dans la sphère scientifique mais aussi dans de multiples dimensions de l'expérience humaine actuelle.</w:t>
      </w:r>
    </w:p>
    <w:p w14:paraId="16AD99D5" w14:textId="77777777" w:rsidR="00081131" w:rsidRDefault="00C04930">
      <w:r>
        <w:t>Quelle est la place de l'</w:t>
      </w:r>
      <w:r>
        <w:fldChar w:fldCharType="begin"/>
      </w:r>
      <w:r>
        <w:instrText>XE "Intelligence artificielle"</w:instrText>
      </w:r>
      <w:r>
        <w:fldChar w:fldCharType="end"/>
      </w:r>
      <w:r>
        <w:t>Intelligence Artificielle dans la mouvance des sciences de la cognition (SC) ? Une telle question inclut tout en la dépassant celle de la définition même de l’IA, mille fois rencontrée. Ce texte ne prétend pas donner une vue exhaustive de l'IA, vaste sujet qui se laisse difficilement "encapsuler" dans un article de synthèse, mais tente simplement de présenter de manière concise, donc nécessairement non exhaustive, et pédagogique le panorama des relations que l’IA entretient avec les SC.</w:t>
      </w:r>
    </w:p>
    <w:p w14:paraId="1CF332A9" w14:textId="77777777" w:rsidR="00081131" w:rsidRDefault="00C04930">
      <w:r>
        <w:t>La collusion</w:t>
      </w:r>
      <w:r>
        <w:fldChar w:fldCharType="begin"/>
      </w:r>
      <w:r>
        <w:instrText>XE "collusion"</w:instrText>
      </w:r>
      <w:r>
        <w:fldChar w:fldCharType="end"/>
      </w:r>
      <w:r>
        <w:t xml:space="preserve"> entre les sciences de la cognition et l'</w:t>
      </w:r>
      <w:r>
        <w:fldChar w:fldCharType="begin"/>
      </w:r>
      <w:r>
        <w:instrText>XE "Intelligence artificielle"</w:instrText>
      </w:r>
      <w:r>
        <w:fldChar w:fldCharType="end"/>
      </w:r>
      <w:r>
        <w:t>intelligence artificielle est très étroite. Mais l'IA cognitive n'est pas toute l'IA : un nombre important de chercheurs ne se reconnaît pas dans un contexte de sciences cognitives. D'un autre côté, l'IA permet à un très grand nombre de thèmes de s'exprimer : de la quasi-totalité des disciplines des sciences de la cognition à la poésie, la théologie, la psychanalyse, etc. C'est dire la prégnance de l'IA non seulement dans la sphère scientifique mais aussi dans de multiples dimensions de l'expérience humaine actuelle.</w:t>
      </w:r>
    </w:p>
    <w:p w14:paraId="38EB2C4D" w14:textId="77777777" w:rsidR="00081131" w:rsidRDefault="00C04930">
      <w:r>
        <w:t>Quelle est la place de l'</w:t>
      </w:r>
      <w:r>
        <w:fldChar w:fldCharType="begin"/>
      </w:r>
      <w:r>
        <w:instrText>XE "Intelligence artificielle"</w:instrText>
      </w:r>
      <w:r>
        <w:fldChar w:fldCharType="end"/>
      </w:r>
      <w:r>
        <w:t>Intelligence Artificielle dans la mouvance des sciences de la cognition (SC) ? Une telle question inclut tout en la dépassant celle de la définition même de l’IA, mille fois rencontrée. Ce texte ne prétend pas donner une vue exhaustive de l'IA, vaste sujet qui se laisse difficilement "encapsuler" dans un article de synthèse, mais tente simplement de présenter de manière concise, donc nécessairement non exhaustive, et pédagogique le panorama des relations que l’IA entretient avec les SC.</w:t>
      </w:r>
    </w:p>
    <w:p w14:paraId="310F5493" w14:textId="77777777" w:rsidR="00081131" w:rsidRDefault="00C04930">
      <w:r>
        <w:t>La collusion</w:t>
      </w:r>
      <w:r>
        <w:fldChar w:fldCharType="begin"/>
      </w:r>
      <w:r>
        <w:instrText>XE "collusion"</w:instrText>
      </w:r>
      <w:r>
        <w:fldChar w:fldCharType="end"/>
      </w:r>
      <w:r>
        <w:t xml:space="preserve"> entre les sciences de la cognition et l'</w:t>
      </w:r>
      <w:r>
        <w:fldChar w:fldCharType="begin"/>
      </w:r>
      <w:r>
        <w:instrText>XE "Intelligence artificielle"</w:instrText>
      </w:r>
      <w:r>
        <w:fldChar w:fldCharType="end"/>
      </w:r>
      <w:r>
        <w:t>intelligence artificielle est très étroite. Mais l'IA cognitive n'est pas toute l'IA : un nombre important de chercheurs ne se reconnaît pas dans un contexte de sciences cognitives. D'un autre côté, l'IA permet à un très grand nombre de thèmes de s'exprimer : de la quasi-totalité des disciplines des sciences de la cognition à la poésie, la théologie, la psychanalyse, etc. C'est dire la prégnance de l'IA non seulement dans la sphère scientifique mais aussi dans de multiples dimensions de l'expérience humaine actuelle. Quelle est la place de l'</w:t>
      </w:r>
      <w:r>
        <w:fldChar w:fldCharType="begin"/>
      </w:r>
      <w:r>
        <w:instrText>XE "Intelligence artificielle"</w:instrText>
      </w:r>
      <w:r>
        <w:fldChar w:fldCharType="end"/>
      </w:r>
      <w:r>
        <w:t>Intelligence Artificielle dans la mouvance des sciences de la cognition (SC) ? Une telle question inclut tout en la dépassant celle de la définition même de l’IA, mille fois rencontrée. Ce texte ne prétend pas donner une vue exhaustive de l'IA, vaste sujet qui se laisse difficilement "encapsuler" dans un article de synthèse, mais tente simplement de présenter de manière concise, donc nécessairement non exhaustive, et pédagogique le panorama des relations que l’IA entretient avec les SC.</w:t>
      </w:r>
    </w:p>
    <w:p w14:paraId="342C53A2" w14:textId="77777777" w:rsidR="00081131" w:rsidRDefault="00C04930">
      <w:r>
        <w:t>La collusion</w:t>
      </w:r>
      <w:r>
        <w:fldChar w:fldCharType="begin"/>
      </w:r>
      <w:r>
        <w:instrText>XE "collusion"</w:instrText>
      </w:r>
      <w:r>
        <w:fldChar w:fldCharType="end"/>
      </w:r>
      <w:r>
        <w:t xml:space="preserve"> entre les sciences de la cognition et l'</w:t>
      </w:r>
      <w:r>
        <w:fldChar w:fldCharType="begin"/>
      </w:r>
      <w:r>
        <w:instrText>XE "Intelligence artificielle"</w:instrText>
      </w:r>
      <w:r>
        <w:fldChar w:fldCharType="end"/>
      </w:r>
      <w:r>
        <w:t>intelligence artificielle est très étroite. Mais l'IA cognitive n'est pas toute l'IA : un nombre important de chercheurs ne se reconnaît pas dans un contexte de sciences cognitives. D'un autre côté, l'IA permet à un très grand nombre de thèmes de s'exprimer : de la quasi-totalité des disciplines des sciences de la cognition à la poésie, la théologie, la psychanalyse, etc. C'est dire la prégnance de l'IA non seulement dans la sphère scientifique mais aussi dans de multiples dimensions de l'expérience humaine actuelle.</w:t>
      </w:r>
    </w:p>
    <w:p w14:paraId="23914B97" w14:textId="77777777" w:rsidR="00081131" w:rsidRDefault="00C04930">
      <w:r>
        <w:t>Quelle est la place de l'</w:t>
      </w:r>
      <w:r>
        <w:fldChar w:fldCharType="begin"/>
      </w:r>
      <w:r>
        <w:instrText>XE "Intelligence artificielle"</w:instrText>
      </w:r>
      <w:r>
        <w:fldChar w:fldCharType="end"/>
      </w:r>
      <w:r>
        <w:t xml:space="preserve">Intelligence Artificielle dans la mouvance des sciences de la cognition (SC) ? Une telle question inclut tout en la dépassant celle de la </w:t>
      </w:r>
      <w:r>
        <w:lastRenderedPageBreak/>
        <w:t>définition même de l’IA, mille fois rencontrée. Ce texte ne prétend pas donner une vue exhaustive de l'IA, vaste sujet qui se laisse difficilement "encapsuler" dans un article de synthèse, mais tente simplement de présenter de manière concise, donc nécessairement non exhaustive, et pédagogique le panorama des relations que l’IA entretient avec les SC.</w:t>
      </w:r>
    </w:p>
    <w:p w14:paraId="180D9C40" w14:textId="77777777" w:rsidR="00081131" w:rsidRDefault="00C04930">
      <w:r>
        <w:t>La collusion</w:t>
      </w:r>
      <w:r>
        <w:fldChar w:fldCharType="begin"/>
      </w:r>
      <w:r>
        <w:instrText>XE "collusion"</w:instrText>
      </w:r>
      <w:r>
        <w:fldChar w:fldCharType="end"/>
      </w:r>
      <w:r>
        <w:t xml:space="preserve"> entre les sciences de la cognition et l'</w:t>
      </w:r>
      <w:r>
        <w:fldChar w:fldCharType="begin"/>
      </w:r>
      <w:r>
        <w:instrText>XE "Intelligence artificielle"</w:instrText>
      </w:r>
      <w:r>
        <w:fldChar w:fldCharType="end"/>
      </w:r>
      <w:r>
        <w:t>intelligence artificielle est très étroite. Mais l'IA cognitive n'est pas toute l'IA : un nombre important de chercheurs ne se reconnaît pas dans un contexte de sciences cognitives. D'un autre côté, l'IA permet à un très grand nombre de thèmes de s'exprimer : de la quasi-totalité des disciplines des sciences de la cognition à la poésie, la théologie, la psychanalyse, etc. C'est dire la prégnance de l'IA non seulement dans la sphère scientifique mais aussi dans de multiples dimensions de l'expérience humaine actuelle.</w:t>
      </w:r>
    </w:p>
    <w:p w14:paraId="5D300629" w14:textId="77777777" w:rsidR="00081131" w:rsidRDefault="00C04930">
      <w:r>
        <w:t>Quelle est la place de l'</w:t>
      </w:r>
      <w:r>
        <w:fldChar w:fldCharType="begin"/>
      </w:r>
      <w:r>
        <w:instrText>XE "Intelligence artificielle"</w:instrText>
      </w:r>
      <w:r>
        <w:fldChar w:fldCharType="end"/>
      </w:r>
      <w:r>
        <w:t xml:space="preserve">Intelligence Artificielle dans la mouvance des sciences de la cognition (SC) ? Une telle question inclut tout en la dépassant celle de la </w:t>
      </w:r>
      <w:r w:rsidR="001C6813">
        <w:rPr>
          <w:noProof/>
          <w:lang w:eastAsia="fr-FR" w:bidi="ar-SA"/>
        </w:rPr>
        <mc:AlternateContent>
          <mc:Choice Requires="wps">
            <w:drawing>
              <wp:anchor distT="0" distB="0" distL="0" distR="0" simplePos="0" relativeHeight="2" behindDoc="0" locked="0" layoutInCell="1" allowOverlap="1" wp14:anchorId="55FA84CC" wp14:editId="06C559A9">
                <wp:simplePos x="0" y="0"/>
                <wp:positionH relativeFrom="column">
                  <wp:align>center</wp:align>
                </wp:positionH>
                <wp:positionV relativeFrom="line">
                  <wp:align>top</wp:align>
                </wp:positionV>
                <wp:extent cx="4097655" cy="2977515"/>
                <wp:effectExtent l="0" t="0" r="0" b="0"/>
                <wp:wrapTopAndBottom/>
                <wp:docPr id="1" name="Cadre1"/>
                <wp:cNvGraphicFramePr/>
                <a:graphic xmlns:a="http://schemas.openxmlformats.org/drawingml/2006/main">
                  <a:graphicData uri="http://schemas.microsoft.com/office/word/2010/wordprocessingShape">
                    <wps:wsp>
                      <wps:cNvSpPr txBox="1"/>
                      <wps:spPr>
                        <a:xfrm>
                          <a:off x="0" y="0"/>
                          <a:ext cx="4097655" cy="2977969"/>
                        </a:xfrm>
                        <a:prstGeom prst="rect">
                          <a:avLst/>
                        </a:prstGeom>
                      </wps:spPr>
                      <wps:txbx>
                        <w:txbxContent>
                          <w:p w14:paraId="2851912A" w14:textId="218C8233" w:rsidR="00081131" w:rsidRDefault="001C6813" w:rsidP="001C6813">
                            <w:pPr>
                              <w:pStyle w:val="Illustration"/>
                              <w:jc w:val="center"/>
                            </w:pPr>
                            <w:r>
                              <w:rPr>
                                <w:noProof/>
                                <w:lang w:eastAsia="fr-FR" w:bidi="ar-SA"/>
                              </w:rPr>
                              <w:drawing>
                                <wp:inline distT="0" distB="0" distL="0" distR="0" wp14:anchorId="586A076D" wp14:editId="76ABC214">
                                  <wp:extent cx="3914775" cy="2338705"/>
                                  <wp:effectExtent l="0" t="0" r="0" b="0"/>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9"/>
                                          <a:stretch>
                                            <a:fillRect/>
                                          </a:stretch>
                                        </pic:blipFill>
                                        <pic:spPr bwMode="auto">
                                          <a:xfrm>
                                            <a:off x="0" y="0"/>
                                            <a:ext cx="3914775" cy="2338705"/>
                                          </a:xfrm>
                                          <a:prstGeom prst="rect">
                                            <a:avLst/>
                                          </a:prstGeom>
                                          <a:noFill/>
                                          <a:ln w="9525">
                                            <a:noFill/>
                                            <a:miter lim="800000"/>
                                            <a:headEnd/>
                                            <a:tailEnd/>
                                          </a:ln>
                                        </pic:spPr>
                                      </pic:pic>
                                    </a:graphicData>
                                  </a:graphic>
                                </wp:inline>
                              </w:drawing>
                            </w:r>
                            <w:r w:rsidR="00C04930">
                              <w:t xml:space="preserve">Illustration </w:t>
                            </w:r>
                            <w:r w:rsidR="00C04930">
                              <w:fldChar w:fldCharType="begin"/>
                            </w:r>
                            <w:r w:rsidR="00C04930">
                              <w:instrText>SEQ Illustration \* ARABIC</w:instrText>
                            </w:r>
                            <w:r w:rsidR="00C04930">
                              <w:fldChar w:fldCharType="separate"/>
                            </w:r>
                            <w:r w:rsidR="00E158A6">
                              <w:rPr>
                                <w:noProof/>
                              </w:rPr>
                              <w:t>1</w:t>
                            </w:r>
                            <w:r w:rsidR="00C04930">
                              <w:fldChar w:fldCharType="end"/>
                            </w:r>
                            <w:r w:rsidR="00C04930">
                              <w:t>: Hexagramme des sciences cognitives</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55FA84CC" id="_x0000_t202" coordsize="21600,21600" o:spt="202" path="m,l,21600r21600,l21600,xe">
                <v:stroke joinstyle="miter"/>
                <v:path gradientshapeok="t" o:connecttype="rect"/>
              </v:shapetype>
              <v:shape id="Cadre1" o:spid="_x0000_s1026" type="#_x0000_t202" style="position:absolute;left:0;text-align:left;margin-left:0;margin-top:0;width:322.65pt;height:234.45pt;z-index:2;visibility:visible;mso-wrap-style:square;mso-width-percent:0;mso-height-percent:0;mso-wrap-distance-left:0;mso-wrap-distance-top:0;mso-wrap-distance-right:0;mso-wrap-distance-bottom:0;mso-position-horizontal:center;mso-position-horizontal-relative:text;mso-position-vertical:top;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" filled="f" stroked="f">
                <v:textbox>
                  <w:txbxContent>
                    <w:p w14:paraId="2851912A" w14:textId="218C8233" w:rsidR="00081131" w:rsidRDefault="001C6813" w:rsidP="001C6813">
                      <w:pPr>
                        <w:pStyle w:val="Illustration"/>
                        <w:jc w:val="center"/>
                      </w:pPr>
                      <w:r>
                        <w:rPr>
                          <w:noProof/>
                          <w:lang w:eastAsia="fr-FR" w:bidi="ar-SA"/>
                        </w:rPr>
                        <w:drawing>
                          <wp:inline distT="0" distB="0" distL="0" distR="0" wp14:anchorId="586A076D" wp14:editId="76ABC214">
                            <wp:extent cx="3914775" cy="2338705"/>
                            <wp:effectExtent l="0" t="0" r="0" b="0"/>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9"/>
                                    <a:stretch>
                                      <a:fillRect/>
                                    </a:stretch>
                                  </pic:blipFill>
                                  <pic:spPr bwMode="auto">
                                    <a:xfrm>
                                      <a:off x="0" y="0"/>
                                      <a:ext cx="3914775" cy="2338705"/>
                                    </a:xfrm>
                                    <a:prstGeom prst="rect">
                                      <a:avLst/>
                                    </a:prstGeom>
                                    <a:noFill/>
                                    <a:ln w="9525">
                                      <a:noFill/>
                                      <a:miter lim="800000"/>
                                      <a:headEnd/>
                                      <a:tailEnd/>
                                    </a:ln>
                                  </pic:spPr>
                                </pic:pic>
                              </a:graphicData>
                            </a:graphic>
                          </wp:inline>
                        </w:drawing>
                      </w:r>
                      <w:r w:rsidR="00C04930">
                        <w:t xml:space="preserve">Illustration </w:t>
                      </w:r>
                      <w:r w:rsidR="00C04930">
                        <w:fldChar w:fldCharType="begin"/>
                      </w:r>
                      <w:r w:rsidR="00C04930">
                        <w:instrText>SEQ Illustration \* ARABIC</w:instrText>
                      </w:r>
                      <w:r w:rsidR="00C04930">
                        <w:fldChar w:fldCharType="separate"/>
                      </w:r>
                      <w:r w:rsidR="00E158A6">
                        <w:rPr>
                          <w:noProof/>
                        </w:rPr>
                        <w:t>1</w:t>
                      </w:r>
                      <w:r w:rsidR="00C04930">
                        <w:fldChar w:fldCharType="end"/>
                      </w:r>
                      <w:r w:rsidR="00C04930">
                        <w:t>: Hexagramme des sciences cognitives</w:t>
                      </w:r>
                    </w:p>
                  </w:txbxContent>
                </v:textbox>
                <w10:wrap type="topAndBottom" anchory="line"/>
              </v:shape>
            </w:pict>
          </mc:Fallback>
        </mc:AlternateContent>
      </w:r>
      <w:r>
        <w:t>définition même de l’IA, mille fois rencontrée. Ce texte ne prétend pas donner une vue exhaustive de l'IA, vaste sujet qui se laisse difficilement "encapsuler" dans un article de synthèse, mais tente simplement de présenter de manière concise, donc nécessairement non exhaustive, et pédagogique le panorama des relations que l’IA entretient avec les SC.</w:t>
      </w:r>
    </w:p>
    <w:p w14:paraId="1669349B" w14:textId="77777777" w:rsidR="00081131" w:rsidRDefault="00C04930">
      <w:r>
        <w:t>La collusion</w:t>
      </w:r>
      <w:r>
        <w:fldChar w:fldCharType="begin"/>
      </w:r>
      <w:r>
        <w:instrText>XE "collusion"</w:instrText>
      </w:r>
      <w:r>
        <w:fldChar w:fldCharType="end"/>
      </w:r>
      <w:r>
        <w:t xml:space="preserve"> entre les sciences de la cognition et l'</w:t>
      </w:r>
      <w:r>
        <w:fldChar w:fldCharType="begin"/>
      </w:r>
      <w:r>
        <w:instrText>XE "Intelligence artificielle"</w:instrText>
      </w:r>
      <w:r>
        <w:fldChar w:fldCharType="end"/>
      </w:r>
      <w:r>
        <w:t>intelligence artificielle est très étroite. Mais l'IA cognitive n'est pas toute l'IA : un nombre important de chercheurs ne se reconnaît pas dans un contexte de sciences cognitives. D'un autre côté, l'IA permet à un très grand nombre de thèmes de s'exprimer : de la quasi-totalité des disciplines des sciences de la cognition à la poésie, la théologie, la psychanalyse, etc. C'est dire la prégnance de l'IA non seulement dans la sphère scientifique mais aussi dans de multiples dimensions de l'expérience humaine actuelle.</w:t>
      </w:r>
    </w:p>
    <w:p w14:paraId="5D13CC63" w14:textId="77777777" w:rsidR="00081131" w:rsidRDefault="00C04930" w:rsidP="001C6813">
      <w:pPr>
        <w:jc w:val="left"/>
        <w:sectPr w:rsidR="00081131">
          <w:footerReference w:type="even" r:id="rId10"/>
          <w:footerReference w:type="default" r:id="rId11"/>
          <w:type w:val="oddPage"/>
          <w:pgSz w:w="11906" w:h="16838"/>
          <w:pgMar w:top="1134" w:right="1134" w:bottom="1700" w:left="1134" w:header="0" w:footer="1134" w:gutter="0"/>
          <w:cols w:space="720"/>
          <w:formProt w:val="0"/>
        </w:sectPr>
      </w:pPr>
      <w:r>
        <w:t>Commençons comme il se doit par un peu d’histoire.</w:t>
      </w:r>
    </w:p>
    <w:p w14:paraId="5B94E700" w14:textId="77777777" w:rsidR="00081131" w:rsidRDefault="00C04930">
      <w:pPr>
        <w:pStyle w:val="Titre1"/>
      </w:pPr>
      <w:bookmarkStart w:id="4" w:name="__RefHeading__15534_912680179"/>
      <w:bookmarkEnd w:id="4"/>
      <w:r>
        <w:lastRenderedPageBreak/>
        <w:t>Une histoire enchâssée dans celle des sciences de la cognition</w:t>
      </w:r>
    </w:p>
    <w:p w14:paraId="7A6EE08F" w14:textId="77777777" w:rsidR="00081131" w:rsidRDefault="00C04930">
      <w:pPr>
        <w:pStyle w:val="Titre2"/>
      </w:pPr>
      <w:bookmarkStart w:id="5" w:name="__RefHeading__1063_6399088441"/>
      <w:bookmarkEnd w:id="5"/>
      <w:r>
        <w:t>Collusion entre l'IA et les sciences de la cognition</w:t>
      </w:r>
    </w:p>
    <w:p w14:paraId="0AA9CDEE" w14:textId="77777777" w:rsidR="00081131" w:rsidRDefault="00495EA0">
      <w:r>
        <w:rPr>
          <w:noProof/>
        </w:rPr>
        <w:pict w14:anchorId="153E68D3">
          <v:shape id="Cadre2" o:spid="_x0000_s1027" type="#_x0000_t202" style="position:absolute;left:0;text-align:left;margin-left:164.5pt;margin-top:233pt;width:153.1pt;height:187.3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" filled="f" stroked="f">
            <v:textbox>
              <w:txbxContent>
                <w:p w14:paraId="5417233B" w14:textId="581F9252" w:rsidR="001C6813" w:rsidRDefault="001C6813" w:rsidP="001C6813">
                  <w:pPr>
                    <w:pStyle w:val="Portrait"/>
                    <w:jc w:val="center"/>
                  </w:pPr>
                  <w:r>
                    <w:rPr>
                      <w:noProof/>
                      <w:lang w:eastAsia="fr-FR" w:bidi="ar-SA"/>
                    </w:rPr>
                    <w:drawing>
                      <wp:inline distT="0" distB="0" distL="0" distR="0" wp14:anchorId="36415F2B" wp14:editId="04ECCFAA">
                        <wp:extent cx="1419225" cy="1822450"/>
                        <wp:effectExtent l="0" t="0" r="0" b="0"/>
                        <wp:docPr id="5"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2"/>
                                <pic:cNvPicPr>
                                  <a:picLocks noChangeAspect="1" noChangeArrowheads="1"/>
                                </pic:cNvPicPr>
                              </pic:nvPicPr>
                              <pic:blipFill>
                                <a:blip r:embed="rId12"/>
                                <a:stretch>
                                  <a:fillRect/>
                                </a:stretch>
                              </pic:blipFill>
                              <pic:spPr bwMode="auto">
                                <a:xfrm>
                                  <a:off x="0" y="0"/>
                                  <a:ext cx="1419225" cy="1822450"/>
                                </a:xfrm>
                                <a:prstGeom prst="rect">
                                  <a:avLst/>
                                </a:prstGeom>
                                <a:noFill/>
                                <a:ln w="9525">
                                  <a:noFill/>
                                  <a:miter lim="800000"/>
                                  <a:headEnd/>
                                  <a:tailEnd/>
                                </a:ln>
                              </pic:spPr>
                            </pic:pic>
                          </a:graphicData>
                        </a:graphic>
                      </wp:inline>
                    </w:drawing>
                  </w:r>
                  <w:r>
                    <w:t xml:space="preserve">Portrait </w:t>
                  </w:r>
                  <w:r>
                    <w:fldChar w:fldCharType="begin"/>
                  </w:r>
                  <w:r>
                    <w:instrText>SEQ Portrait \* ARABIC</w:instrText>
                  </w:r>
                  <w:r>
                    <w:fldChar w:fldCharType="separate"/>
                  </w:r>
                  <w:r w:rsidR="00E158A6">
                    <w:rPr>
                      <w:noProof/>
                    </w:rPr>
                    <w:t>1</w:t>
                  </w:r>
                  <w:r>
                    <w:fldChar w:fldCharType="end"/>
                  </w:r>
                  <w:r>
                    <w:t>: D.O. Hebb</w:t>
                  </w:r>
                </w:p>
              </w:txbxContent>
            </v:textbox>
            <w10:wrap type="topAndBottom"/>
          </v:shape>
        </w:pict>
      </w:r>
      <w:r w:rsidR="00C04930">
        <w:t>Pour montrer l'étroite collusion</w:t>
      </w:r>
      <w:r w:rsidR="00C04930">
        <w:fldChar w:fldCharType="begin"/>
      </w:r>
      <w:r w:rsidR="00C04930">
        <w:instrText>XE "collusion"</w:instrText>
      </w:r>
      <w:r w:rsidR="00C04930">
        <w:fldChar w:fldCharType="end"/>
      </w:r>
      <w:r w:rsidR="00C04930">
        <w:t xml:space="preserve"> qui existe entre l'IA et les sciences de la cognition, rien de tel qu'un bond d'un demi-siècle en arrière, lorsque tout était encore en germe. D’où la constatation que ces deux illustres pères fondateurs, à qui l'on attribue couramment une part importante de la paternité de l'informatique dans son ensemble, semblaient avoir pour préoccupations fondamentales la conception d'une machine possédant tous les attributs d'une intelligence humaine. Dans le creuset des années 40, et bien qu'une longue tradition scientifique remontant au moins à Aristote ait expliqué cette émergence, tout semblait naître en même temps : le concept de "machine universelle" avait été proposé par Turing en 1936 et 1937, qui n'aura de cesse d'étudier la possibilité théorique d'une machine intelligente. Le célèbre "Test de Turing" scellera à sa manière l'une des plus étroites relations qui existe aujourd'hui entre IA et SC, puisqu'il n'ambitionne rien moins que de fournir le moyen de décider si une machine peut être considérée comme "intelligente" au regard de l’homme, c'est-à-dire dotée de toutes les capacités de raisonnement, de décision et, le test insiste là-dessus, de </w:t>
      </w:r>
      <w:proofErr w:type="gramStart"/>
      <w:r w:rsidR="00C04930">
        <w:t>ruse habituellement reconnues</w:t>
      </w:r>
      <w:proofErr w:type="gramEnd"/>
      <w:r w:rsidR="00C04930">
        <w:t xml:space="preserve"> à l'intelligence humaine. Von Neumann de son côté, à qui l’on doit la paternité (disputée à Eckert et </w:t>
      </w:r>
      <w:proofErr w:type="spellStart"/>
      <w:r w:rsidR="00C04930">
        <w:t>Mauchly</w:t>
      </w:r>
      <w:proofErr w:type="spellEnd"/>
      <w:r w:rsidR="00C04930">
        <w:t xml:space="preserve">) de l'architecture générale de l'ordinateur, publiera son dernier ouvrage sous le titre "The Computer and the Brain". </w:t>
      </w:r>
    </w:p>
    <w:p w14:paraId="2F4DE03B" w14:textId="77777777" w:rsidR="00081131" w:rsidRDefault="00C04930" w:rsidP="001C6813">
      <w:r>
        <w:t>Pour montrer l'étroite collusion</w:t>
      </w:r>
      <w:r>
        <w:fldChar w:fldCharType="begin"/>
      </w:r>
      <w:r>
        <w:instrText>XE "collusion"</w:instrText>
      </w:r>
      <w:r>
        <w:fldChar w:fldCharType="end"/>
      </w:r>
      <w:r>
        <w:t xml:space="preserve"> qui existe entre l'IA et les sciences de la cognition, rien de tel qu'un bond d'un demi-siècle en arrière, lorsque tout était encore en germe. D’où la constatation que ces deux illustres pères fondateurs, à qui l'on attribue couramment une part importante de la paternité de l'informatique dans son ensemble, semblaient avoir pour préoccupations fondamentales la conception d'une machine possédant tous les attributs d'une intelligence humaine. Dans le creuset des années 40, et bien qu'une longue tradition scientifique remontant au moins à Aristote ait expliqué cette émergence, tout semblait naître en même temps : le concept de "machine universelle" avait été proposé par Turing en 1936 et 1937, qui n'aura de cesse d'étudier la possibilité théorique d'une machine intelligente. Le célèbre "Test de Turing" scellera à sa manière l'une des plus étroites relations qui existe aujourd'hui entre IA et SC, puisqu'il n'ambitionne rien moins que de fournir le moyen de décider si une machine peut être considérée comme "intelligente" au regard de l’homme, c'est-à-dire dotée de toutes les capacités de raisonnement, de décision et, le test insiste là-dessus, de </w:t>
      </w:r>
      <w:proofErr w:type="gramStart"/>
      <w:r>
        <w:t>ruse habituellement reconnues</w:t>
      </w:r>
      <w:proofErr w:type="gramEnd"/>
      <w:r>
        <w:t xml:space="preserve"> à l'intelligence humaine. Von Neumann de son côté, à qui l’on doit la paternité (disputée à Eckert et </w:t>
      </w:r>
      <w:proofErr w:type="spellStart"/>
      <w:r>
        <w:lastRenderedPageBreak/>
        <w:t>Mauchly</w:t>
      </w:r>
      <w:proofErr w:type="spellEnd"/>
      <w:r>
        <w:t xml:space="preserve">) de l'architecture générale de l'ordinateur, publiera son dernier ouvrage sous le titre "The Computer and the Brain". D’où la constatation que ces deux illustres pères fondateurs, à qui l'on attribue couramment une part importante de la paternité de l'informatique dans son ensemble, semblaient avoir pour préoccupations fondamentales la conception d'une machine possédant tous les attributs d'une intelligence humaine. Ils n'étaient déjà pas seuls et allaient être suivis d'un grand nombre : en 1943, W. </w:t>
      </w:r>
      <w:proofErr w:type="spellStart"/>
      <w:r>
        <w:t>McCulloch</w:t>
      </w:r>
      <w:proofErr w:type="spellEnd"/>
      <w:r>
        <w:t xml:space="preserve"> (psychiatre d'origine) et W. </w:t>
      </w:r>
      <w:proofErr w:type="spellStart"/>
      <w:r>
        <w:t>Pitts</w:t>
      </w:r>
      <w:proofErr w:type="spellEnd"/>
      <w:r>
        <w:t xml:space="preserve"> proposent le premier modèle mathématique de fonctionnement du neurone et montrent la capacité d'un réseau constitué de tels objets formels à reproduire certaines fonctions logiques. </w:t>
      </w:r>
    </w:p>
    <w:p w14:paraId="599FF6D2" w14:textId="620A30EA" w:rsidR="00081131" w:rsidRDefault="00C04930">
      <w:r>
        <w:t xml:space="preserve">Quelques années plus tard (1949), le psychologue canadien D.O. </w:t>
      </w:r>
      <w:proofErr w:type="spellStart"/>
      <w:r>
        <w:t>Hebb</w:t>
      </w:r>
      <w:proofErr w:type="spellEnd"/>
      <w:r>
        <w:t xml:space="preserve"> introduit l'apprentissage par ajustement des poids synaptiques, notion qui connaîtra le succès que l'on sait sous le terme d’apprentissage </w:t>
      </w:r>
      <w:proofErr w:type="spellStart"/>
      <w:r>
        <w:t>hebbien</w:t>
      </w:r>
      <w:proofErr w:type="spellEnd"/>
      <w:r>
        <w:t xml:space="preserve"> ou règle de </w:t>
      </w:r>
      <w:proofErr w:type="spellStart"/>
      <w:r>
        <w:t>Hebb</w:t>
      </w:r>
      <w:proofErr w:type="spellEnd"/>
      <w:r>
        <w:t xml:space="preserve">. Norbert Wiener de son côté apporte les fondements d'une théorie générale de la commande et du contrôle — la cybernétique —, dont on reconnaît aujourd'hui la portée et l'influence qu'elle eut sur l'IA. C'est la « première cybernétique », celle des années 40-50, qui semble-t-il, constitue le premier berceau de ce qui deviendra plus tard les sciences de la cognition (cf. </w:t>
      </w:r>
      <w:r>
        <w:fldChar w:fldCharType="begin"/>
      </w:r>
      <w:r>
        <w:instrText>REF __RefNumPara__2253_6451213641 \r \h</w:instrText>
      </w:r>
      <w:r>
        <w:fldChar w:fldCharType="separate"/>
      </w:r>
      <w:r w:rsidR="00E158A6">
        <w:t>1.2</w:t>
      </w:r>
      <w:r>
        <w:fldChar w:fldCharType="end"/>
      </w:r>
      <w:r>
        <w:t>).</w:t>
      </w:r>
    </w:p>
    <w:p w14:paraId="68CCC9C0" w14:textId="77777777" w:rsidR="00081131" w:rsidRDefault="00C04930">
      <w:pPr>
        <w:pStyle w:val="Quotations"/>
      </w:pPr>
      <w:r>
        <w:t>« La cybernétique aura : introduit la conceptualisation et le formalisme logico-mathématique dans les sciences du cerveau et du système nerveux ; fourni à point nommé à plusieurs "révolutions scientifiques" du XXe siècle, très diverses puisqu'elles vont de la biologie moléculaire à la relecture de Freud par Lacan, les métaphores dont elles avaient besoin pour marquer leur rupture par rapport à un ordre ancien ».</w:t>
      </w:r>
      <w:r>
        <w:rPr>
          <w:rStyle w:val="Ancredenotedebasdepage"/>
        </w:rPr>
        <w:footnoteReference w:id="1"/>
      </w:r>
    </w:p>
    <w:p w14:paraId="1364C76F" w14:textId="77777777" w:rsidR="001C6813" w:rsidRPr="001C6813" w:rsidRDefault="001C6813" w:rsidP="001C6813">
      <w:pPr>
        <w:pStyle w:val="Lgendecitation2"/>
      </w:pPr>
      <w:bookmarkStart w:id="6" w:name="_Toc317024895"/>
      <w:r>
        <w:t>Dupuis</w:t>
      </w:r>
      <w:bookmarkEnd w:id="6"/>
    </w:p>
    <w:p w14:paraId="1C43AA65" w14:textId="77777777" w:rsidR="00081131" w:rsidRDefault="00C04930">
      <w:pPr>
        <w:pStyle w:val="Titre2"/>
      </w:pPr>
      <w:bookmarkStart w:id="7" w:name="__RefNumPara__2253_6451213641"/>
      <w:bookmarkStart w:id="8" w:name="_Ref880384081"/>
      <w:bookmarkStart w:id="9" w:name="__RefHeading__1065_6399088441"/>
      <w:bookmarkEnd w:id="7"/>
      <w:bookmarkEnd w:id="8"/>
      <w:bookmarkEnd w:id="9"/>
      <w:r>
        <w:t>L’expression intelligence artificielle</w:t>
      </w:r>
    </w:p>
    <w:p w14:paraId="6AEC9997" w14:textId="77777777" w:rsidR="001C6813" w:rsidRDefault="00C04930">
      <w:r>
        <w:t xml:space="preserve">Comme chacun sait, la date de naissance de l'expression intelligence artificielle est celle du séminaire d'été tenu en 1956 au Dartmouth </w:t>
      </w:r>
      <w:proofErr w:type="spellStart"/>
      <w:r>
        <w:t>College</w:t>
      </w:r>
      <w:proofErr w:type="spellEnd"/>
      <w:r>
        <w:t>, États-Unis. Mais ce qu’il faut remarquer ici est le profil de ses organisateurs, premier noyau dur de la discipline, qui signait déjà une forte relation entre informatique et psychologie</w:t>
      </w:r>
      <w:r>
        <w:fldChar w:fldCharType="begin"/>
      </w:r>
      <w:r>
        <w:instrText>XE "psychologie"</w:instrText>
      </w:r>
      <w:r>
        <w:fldChar w:fldCharType="end"/>
      </w:r>
      <w:r>
        <w:t xml:space="preserve"> expérimentale : M. </w:t>
      </w:r>
      <w:proofErr w:type="spellStart"/>
      <w:r>
        <w:t>Minsky</w:t>
      </w:r>
      <w:proofErr w:type="spellEnd"/>
      <w:r>
        <w:t xml:space="preserve"> (psychologue), A. </w:t>
      </w:r>
      <w:proofErr w:type="spellStart"/>
      <w:r>
        <w:t>Newell</w:t>
      </w:r>
      <w:proofErr w:type="spellEnd"/>
      <w:r>
        <w:t xml:space="preserve"> (psychologue), H. A. Simon (psychologue, économiste), J. McCarthy (informaticien), C. </w:t>
      </w:r>
      <w:r w:rsidR="00495EA0">
        <w:rPr>
          <w:noProof/>
        </w:rPr>
        <w:pict w14:anchorId="396A3135">
          <v:shape id="Cadre3" o:spid="_x0000_s1026" type="#_x0000_t202" style="position:absolute;left:0;text-align:left;margin-left:187.2pt;margin-top:24.2pt;width:142.6pt;height:160.6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" filled="f" stroked="f">
            <v:textbox>
              <w:txbxContent>
                <w:p w14:paraId="65C3CE9F" w14:textId="6E66B991" w:rsidR="001C6813" w:rsidRDefault="001C6813" w:rsidP="001C6813">
                  <w:pPr>
                    <w:pStyle w:val="Portrait"/>
                    <w:jc w:val="center"/>
                  </w:pPr>
                  <w:r>
                    <w:rPr>
                      <w:noProof/>
                      <w:lang w:eastAsia="fr-FR" w:bidi="ar-SA"/>
                    </w:rPr>
                    <w:drawing>
                      <wp:inline distT="0" distB="0" distL="0" distR="0" wp14:anchorId="0BE75479" wp14:editId="44A063C6">
                        <wp:extent cx="1364615" cy="1428750"/>
                        <wp:effectExtent l="0" t="0" r="0" b="0"/>
                        <wp:docPr id="8" name="ima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3"/>
                                <pic:cNvPicPr>
                                  <a:picLocks noChangeAspect="1" noChangeArrowheads="1"/>
                                </pic:cNvPicPr>
                              </pic:nvPicPr>
                              <pic:blipFill>
                                <a:blip r:embed="rId13"/>
                                <a:stretch>
                                  <a:fillRect/>
                                </a:stretch>
                              </pic:blipFill>
                              <pic:spPr bwMode="auto">
                                <a:xfrm>
                                  <a:off x="0" y="0"/>
                                  <a:ext cx="1364615" cy="1428750"/>
                                </a:xfrm>
                                <a:prstGeom prst="rect">
                                  <a:avLst/>
                                </a:prstGeom>
                                <a:noFill/>
                                <a:ln w="9525">
                                  <a:noFill/>
                                  <a:miter lim="800000"/>
                                  <a:headEnd/>
                                  <a:tailEnd/>
                                </a:ln>
                              </pic:spPr>
                            </pic:pic>
                          </a:graphicData>
                        </a:graphic>
                      </wp:inline>
                    </w:drawing>
                  </w:r>
                  <w:r>
                    <w:t xml:space="preserve">Portrait </w:t>
                  </w:r>
                  <w:r>
                    <w:fldChar w:fldCharType="begin"/>
                  </w:r>
                  <w:r>
                    <w:instrText>SEQ Portrait \* ARABIC</w:instrText>
                  </w:r>
                  <w:r>
                    <w:fldChar w:fldCharType="separate"/>
                  </w:r>
                  <w:r w:rsidR="00E158A6">
                    <w:rPr>
                      <w:noProof/>
                    </w:rPr>
                    <w:t>2</w:t>
                  </w:r>
                  <w:r>
                    <w:fldChar w:fldCharType="end"/>
                  </w:r>
                  <w:r>
                    <w:t>: M Minsky</w:t>
                  </w:r>
                </w:p>
              </w:txbxContent>
            </v:textbox>
            <w10:wrap type="topAndBottom" anchory="line"/>
          </v:shape>
        </w:pict>
      </w:r>
      <w:r>
        <w:t>Shannon (mathématicien).</w:t>
      </w:r>
    </w:p>
    <w:p w14:paraId="11CD18D7" w14:textId="77777777" w:rsidR="00081131" w:rsidRDefault="00C04930">
      <w:r>
        <w:t xml:space="preserve">Soulignons cependant que chez ces pionniers de l'IA, l'intelligence était essentiellement celle des raisonnements logiques et des processus d'inférence heuristique. Nous concevons aujourd'hui plus clairement que l'intelligence n'est pas que cela : elle inclut les processus perceptifs, l'apprentissage, l'auto-organisation, l'adaptation... et souvent y culmine. Ces notions étaient-elle concevables pour </w:t>
      </w:r>
      <w:r>
        <w:lastRenderedPageBreak/>
        <w:t xml:space="preserve">les pionniers de l'IA des années 40 ? Piaget, dès les années trente, en indiquait en tout cas la direction. Comme chacun sait, la date de naissance de l'expression intelligence artificielle est celle du séminaire d'été tenu en 1956 au Dartmouth </w:t>
      </w:r>
      <w:proofErr w:type="spellStart"/>
      <w:r>
        <w:t>College</w:t>
      </w:r>
      <w:proofErr w:type="spellEnd"/>
      <w:r>
        <w:t>, États-Unis. Mais ce qu’il faut remarquer ici est le profil de ses organisateurs, premier noyau dur de la discipline, qui signait déjà une forte relation entre informatique et psychologie</w:t>
      </w:r>
      <w:r>
        <w:fldChar w:fldCharType="begin"/>
      </w:r>
      <w:r>
        <w:instrText>XE "psychologie"</w:instrText>
      </w:r>
      <w:r>
        <w:fldChar w:fldCharType="end"/>
      </w:r>
      <w:r>
        <w:t xml:space="preserve"> expérimentale : M. </w:t>
      </w:r>
      <w:proofErr w:type="spellStart"/>
      <w:r>
        <w:t>Minsky</w:t>
      </w:r>
      <w:proofErr w:type="spellEnd"/>
      <w:r>
        <w:t xml:space="preserve"> (psychologue), A. </w:t>
      </w:r>
      <w:proofErr w:type="spellStart"/>
      <w:r>
        <w:t>Newell</w:t>
      </w:r>
      <w:proofErr w:type="spellEnd"/>
      <w:r>
        <w:t xml:space="preserve"> (psychologue), H. A. Simon (psychologue, économiste), J. McCarthy (informaticien), C. Shannon (mathématicien). La cybernétique était certainement sensible à ce point de vue, mais l'IA naissante n'en était pas là : l'intelligence à imiter était celle des "grosses têtes", savants, experts et logiciens ; pas encore celle qui se développe jour après jour chez l'enfant, ou encore l'intelligence collective et distribuée de nombreuses colonies animales.</w:t>
      </w:r>
    </w:p>
    <w:p w14:paraId="043EA1A3" w14:textId="77777777" w:rsidR="001C6813" w:rsidRDefault="00C04930">
      <w:pPr>
        <w:sectPr w:rsidR="001C6813">
          <w:footerReference w:type="even" r:id="rId14"/>
          <w:footerReference w:type="default" r:id="rId15"/>
          <w:type w:val="oddPage"/>
          <w:pgSz w:w="11906" w:h="16838"/>
          <w:pgMar w:top="1134" w:right="1134" w:bottom="1700" w:left="1134" w:header="0" w:footer="1134" w:gutter="0"/>
          <w:cols w:space="720"/>
          <w:formProt w:val="0"/>
        </w:sectPr>
      </w:pPr>
      <w:r>
        <w:t xml:space="preserve">Quelle qu'ait été l'histoire des conceptions de l'intelligence, tout s'est passé comme si dès les premières années, le projet de réaliser une machine telle que l'ordinateur avait, à côté de ses objectifs pratiques immédiats, celui de reproduire voire dépasser, l'intelligence humaine dans toutes ses dimensions. Comme chacun sait, la date de naissance de l'expression intelligence artificielle est celle du séminaire d'été tenu en 1956 au Dartmouth </w:t>
      </w:r>
      <w:proofErr w:type="spellStart"/>
      <w:r>
        <w:t>College</w:t>
      </w:r>
      <w:proofErr w:type="spellEnd"/>
      <w:r>
        <w:t>, États-Unis. Soulignons cependant que chez ces pionniers de l'IA, l'intelligence était essentiellement celle des raisonnements logiques et des processus d'inférence heuristique. Nous concevons aujourd'hui plus clairement que l'intelligence n'est pas que cela : elle inclut les processus perceptifs, l'apprentissage, l'auto-organisation, l'adaptation... et souvent y culmine. Ces notions étaient-elle concevables pour les pionniers de l'IA des années 40 ? Mais ce qu’il faut remarquer ici est le profil de ses organisateurs, premier noyau dur de la discipline, qui signait déjà une forte relation entre informatique et psychologie</w:t>
      </w:r>
      <w:r>
        <w:fldChar w:fldCharType="begin"/>
      </w:r>
      <w:r>
        <w:instrText>XE "psychologie"</w:instrText>
      </w:r>
      <w:r>
        <w:fldChar w:fldCharType="end"/>
      </w:r>
      <w:r>
        <w:t xml:space="preserve"> expérimentale : M. </w:t>
      </w:r>
      <w:proofErr w:type="spellStart"/>
      <w:r>
        <w:t>Minsky</w:t>
      </w:r>
      <w:proofErr w:type="spellEnd"/>
      <w:r>
        <w:t xml:space="preserve"> (psychologue), A. </w:t>
      </w:r>
      <w:proofErr w:type="spellStart"/>
      <w:r>
        <w:t>Newell</w:t>
      </w:r>
      <w:proofErr w:type="spellEnd"/>
      <w:r>
        <w:t xml:space="preserve"> (psychologue), H. A. Simon (psychologue, économiste), J. McCarthy (informaticien), C. Shannon (mathématicien</w:t>
      </w:r>
      <w:proofErr w:type="gramStart"/>
      <w:r>
        <w:t>).La</w:t>
      </w:r>
      <w:proofErr w:type="gramEnd"/>
      <w:r>
        <w:t xml:space="preserve"> suite sera une profusion de travaux théoriques et empiriques... et nombre de débats et de questionnements </w:t>
      </w:r>
      <w:proofErr w:type="spellStart"/>
      <w:r>
        <w:t>épistémo</w:t>
      </w:r>
      <w:proofErr w:type="spellEnd"/>
      <w:r>
        <w:t>-philosophiques.</w:t>
      </w:r>
    </w:p>
    <w:p w14:paraId="71CBA029" w14:textId="77777777" w:rsidR="00081131" w:rsidRDefault="00C04930">
      <w:pPr>
        <w:pStyle w:val="Titre1"/>
      </w:pPr>
      <w:bookmarkStart w:id="10" w:name="__RefHeading__1067_6399088441"/>
      <w:bookmarkEnd w:id="10"/>
      <w:r>
        <w:lastRenderedPageBreak/>
        <w:t>L'Homme et son double, la Machine, ou le carrefour de l’IA et des SC</w:t>
      </w:r>
    </w:p>
    <w:p w14:paraId="2BCC3CB5" w14:textId="6C02777D" w:rsidR="00081131" w:rsidRDefault="00C04930">
      <w:r>
        <w:t>Pour continuer de montrer la collusion entre l’IA et les SC, il n’est pas inutile de refaire ces parcours, quelque peu classiques mais bons à rappeler, qui vont de l’homme à la machine et réciproquement (</w:t>
      </w:r>
      <w:proofErr w:type="spellStart"/>
      <w:r>
        <w:t>cf</w:t>
      </w:r>
      <w:proofErr w:type="spellEnd"/>
      <w:r>
        <w:t xml:space="preserve"> </w:t>
      </w:r>
      <w:r>
        <w:fldChar w:fldCharType="begin"/>
      </w:r>
      <w:r>
        <w:instrText>REF __RefNumPara__2253_6451213641 \n \h</w:instrText>
      </w:r>
      <w:r>
        <w:fldChar w:fldCharType="separate"/>
      </w:r>
      <w:r w:rsidR="00E158A6">
        <w:t>1.2</w:t>
      </w:r>
      <w:r>
        <w:fldChar w:fldCharType="end"/>
      </w:r>
      <w:r>
        <w:t>).</w:t>
      </w:r>
    </w:p>
    <w:p w14:paraId="5541B050" w14:textId="77777777" w:rsidR="00081131" w:rsidRDefault="00C04930">
      <w:pPr>
        <w:pStyle w:val="Titre2"/>
      </w:pPr>
      <w:bookmarkStart w:id="11" w:name="__RefHeading__1069_6399088441"/>
      <w:bookmarkEnd w:id="11"/>
      <w:r>
        <w:t>L'ordinateur est insurpassable</w:t>
      </w:r>
    </w:p>
    <w:p w14:paraId="5415CE9E" w14:textId="77777777" w:rsidR="00081131" w:rsidRDefault="00C04930">
      <w:r>
        <w:t>L'ordinateur est insurpassable pour toutes les opérations purement calculatoires, mais l'opérateur humain reste difficile à remplacer par une machine pour l'accomplissement d'un certain nombre d’actions demandant beaucoup de souplesse (</w:t>
      </w:r>
      <w:proofErr w:type="spellStart"/>
      <w:r>
        <w:t>e.g</w:t>
      </w:r>
      <w:proofErr w:type="spellEnd"/>
      <w:r>
        <w:t>., réponses à un guichet de renseignements, "fouille" dans des textes...), des tâches de spécialistes (application d'une expertise, traduction, interprétation, accomplissement d'actes complexes perceptifs et moteurs, ...) ou encore impliquant la vie, la justice ou l'éthique. Néanmoins certains objectifs, imposés notamment par l'essor technologique, ne peuvent être réalisés que par une machine suffisamment autonome : activités en milieux contaminés (nucléaires, biologiques, ...), en milieux inaccessibles (exploration/exploitation de planètes), activités de précision (</w:t>
      </w:r>
      <w:proofErr w:type="spellStart"/>
      <w:r>
        <w:t>e.g</w:t>
      </w:r>
      <w:proofErr w:type="spellEnd"/>
      <w:r>
        <w:t>., robotique médicale), etc. Ces besoins exercent une pression permanente pour reculer les frontières de l'</w:t>
      </w:r>
      <w:proofErr w:type="spellStart"/>
      <w:r>
        <w:t>assumable</w:t>
      </w:r>
      <w:proofErr w:type="spellEnd"/>
      <w:r>
        <w:t xml:space="preserve"> par une machine. L'ordinateur est insurpassable pour toutes les opérations purement calculatoires, mais l'opérateur humain reste difficile à remplacer par une machine pour l'accomplissement d'un certain nombre d’actions demandant beaucoup de souplesse (</w:t>
      </w:r>
      <w:proofErr w:type="spellStart"/>
      <w:r>
        <w:t>e.g</w:t>
      </w:r>
      <w:proofErr w:type="spellEnd"/>
      <w:r>
        <w:t>., réponses à un guichet de renseignements, "fouille" dans des textes...), des tâches de spécialistes (application d'une expertise, traduction, interprétation, accomplissement d'actes complexes perceptifs et moteurs, ...) ou encore impliquant la vie, la justice ou l'éthique. Néanmoins certains objectifs, imposés notamment par l'essor technologique, ne peuvent être réalisés que par une machine suffisamment autonome : activités en milieux contaminés (nucléaires, biologiques, ...), en milieux inaccessibles (exploration/exploitation de planètes), activités de précision (</w:t>
      </w:r>
      <w:proofErr w:type="spellStart"/>
      <w:r>
        <w:t>e.g</w:t>
      </w:r>
      <w:proofErr w:type="spellEnd"/>
      <w:r>
        <w:t>., robotique médicale), etc. Ces besoins exercent une pression permanente pour reculer les frontières de l'</w:t>
      </w:r>
      <w:proofErr w:type="spellStart"/>
      <w:r>
        <w:t>assumable</w:t>
      </w:r>
      <w:proofErr w:type="spellEnd"/>
      <w:r>
        <w:t xml:space="preserve"> par une machine.</w:t>
      </w:r>
    </w:p>
    <w:p w14:paraId="63A47044" w14:textId="77777777" w:rsidR="00081131" w:rsidRDefault="00C04930">
      <w:r>
        <w:t>Mais cette base pragmatique</w:t>
      </w:r>
      <w:r>
        <w:fldChar w:fldCharType="begin"/>
      </w:r>
      <w:r>
        <w:instrText>XE "pragmatique"</w:instrText>
      </w:r>
      <w:r>
        <w:fldChar w:fldCharType="end"/>
      </w:r>
      <w:r>
        <w:t xml:space="preserve"> n’est pas neutre. Elle se déploie sur une toile de fond de déterminations biologiques, écologiques et politiques au sens fondamental des termes. L’explicitation de ces déterminations fait en partie l’objet des SC, notamment dans ses débats sur l’</w:t>
      </w:r>
      <w:proofErr w:type="spellStart"/>
      <w:r>
        <w:t>intentionalité</w:t>
      </w:r>
      <w:proofErr w:type="spellEnd"/>
      <w:r>
        <w:t xml:space="preserve">, la conscience et la subjectivité, et sur les rapports entre corps, cerveau, esprit, culture et champ social. Nous évoquerons, sans nous y attarder, ces débats par la voie des relations </w:t>
      </w:r>
      <w:r w:rsidR="001C6813">
        <w:rPr>
          <w:noProof/>
          <w:lang w:eastAsia="fr-FR" w:bidi="ar-SA"/>
        </w:rPr>
        <mc:AlternateContent>
          <mc:Choice Requires="wps">
            <w:drawing>
              <wp:anchor distT="0" distB="0" distL="0" distR="0" simplePos="0" relativeHeight="8" behindDoc="0" locked="0" layoutInCell="1" allowOverlap="1" wp14:anchorId="0F3CA251" wp14:editId="242BBE17">
                <wp:simplePos x="0" y="0"/>
                <wp:positionH relativeFrom="column">
                  <wp:align>center</wp:align>
                </wp:positionH>
                <wp:positionV relativeFrom="line">
                  <wp:align>top</wp:align>
                </wp:positionV>
                <wp:extent cx="3616960" cy="2262505"/>
                <wp:effectExtent l="0" t="0" r="0" b="0"/>
                <wp:wrapTopAndBottom/>
                <wp:docPr id="10" name="Cadre4"/>
                <wp:cNvGraphicFramePr/>
                <a:graphic xmlns:a="http://schemas.openxmlformats.org/drawingml/2006/main">
                  <a:graphicData uri="http://schemas.microsoft.com/office/word/2010/wordprocessingShape">
                    <wps:wsp>
                      <wps:cNvSpPr txBox="1"/>
                      <wps:spPr>
                        <a:xfrm>
                          <a:off x="0" y="0"/>
                          <a:ext cx="3616960" cy="2262777"/>
                        </a:xfrm>
                        <a:prstGeom prst="rect">
                          <a:avLst/>
                        </a:prstGeom>
                      </wps:spPr>
                      <wps:txbx>
                        <w:txbxContent>
                          <w:p w14:paraId="13110470" w14:textId="54AC48E2" w:rsidR="00081131" w:rsidRDefault="001C6813" w:rsidP="001C6813">
                            <w:pPr>
                              <w:pStyle w:val="Illustration"/>
                              <w:jc w:val="center"/>
                            </w:pPr>
                            <w:r>
                              <w:rPr>
                                <w:noProof/>
                                <w:lang w:eastAsia="fr-FR" w:bidi="ar-SA"/>
                              </w:rPr>
                              <w:drawing>
                                <wp:inline distT="0" distB="0" distL="0" distR="0" wp14:anchorId="58207726" wp14:editId="7087CCEF">
                                  <wp:extent cx="3434080" cy="1588624"/>
                                  <wp:effectExtent l="0" t="0" r="0" b="0"/>
                                  <wp:docPr id="11" name="ima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4"/>
                                          <pic:cNvPicPr>
                                            <a:picLocks noChangeAspect="1" noChangeArrowheads="1"/>
                                          </pic:cNvPicPr>
                                        </pic:nvPicPr>
                                        <pic:blipFill>
                                          <a:blip r:embed="rId16"/>
                                          <a:stretch>
                                            <a:fillRect/>
                                          </a:stretch>
                                        </pic:blipFill>
                                        <pic:spPr bwMode="auto">
                                          <a:xfrm>
                                            <a:off x="0" y="0"/>
                                            <a:ext cx="3434080" cy="1588624"/>
                                          </a:xfrm>
                                          <a:prstGeom prst="rect">
                                            <a:avLst/>
                                          </a:prstGeom>
                                          <a:noFill/>
                                          <a:ln w="9525">
                                            <a:noFill/>
                                            <a:miter lim="800000"/>
                                            <a:headEnd/>
                                            <a:tailEnd/>
                                          </a:ln>
                                        </pic:spPr>
                                      </pic:pic>
                                    </a:graphicData>
                                  </a:graphic>
                                </wp:inline>
                              </w:drawing>
                            </w:r>
                            <w:r w:rsidR="00C04930">
                              <w:t xml:space="preserve">Illustration </w:t>
                            </w:r>
                            <w:r w:rsidR="00C04930">
                              <w:fldChar w:fldCharType="begin"/>
                            </w:r>
                            <w:r w:rsidR="00C04930">
                              <w:instrText>SEQ Illustration \* ARABIC</w:instrText>
                            </w:r>
                            <w:r w:rsidR="00C04930">
                              <w:fldChar w:fldCharType="separate"/>
                            </w:r>
                            <w:r w:rsidR="00E158A6">
                              <w:rPr>
                                <w:noProof/>
                              </w:rPr>
                              <w:t>2</w:t>
                            </w:r>
                            <w:r w:rsidR="00C04930">
                              <w:fldChar w:fldCharType="end"/>
                            </w:r>
                            <w:r w:rsidR="00C04930">
                              <w:t>: Ordinateur et sa puissance de calcul</w:t>
                            </w:r>
                          </w:p>
                        </w:txbxContent>
                      </wps:txbx>
                      <wps:bodyPr anchor="t">
                        <a:noAutofit/>
                      </wps:bodyPr>
                    </wps:wsp>
                  </a:graphicData>
                </a:graphic>
                <wp14:sizeRelV relativeFrom="margin">
                  <wp14:pctHeight>0</wp14:pctHeight>
                </wp14:sizeRelV>
              </wp:anchor>
            </w:drawing>
          </mc:Choice>
          <mc:Fallback>
            <w:pict>
              <v:shape w14:anchorId="0F3CA251" id="Cadre4" o:spid="_x0000_s1027" type="#_x0000_t202" style="position:absolute;left:0;text-align:left;margin-left:0;margin-top:0;width:284.8pt;height:178.15pt;z-index:8;visibility:visible;mso-wrap-style:square;mso-height-percent:0;mso-wrap-distance-left:0;mso-wrap-distance-top:0;mso-wrap-distance-right:0;mso-wrap-distance-bottom:0;mso-position-horizontal:center;mso-position-horizontal-relative:text;mso-position-vertical:top;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" filled="f" stroked="f">
                <v:textbox>
                  <w:txbxContent>
                    <w:p w14:paraId="13110470" w14:textId="54AC48E2" w:rsidR="00081131" w:rsidRDefault="001C6813" w:rsidP="001C6813">
                      <w:pPr>
                        <w:pStyle w:val="Illustration"/>
                        <w:jc w:val="center"/>
                      </w:pPr>
                      <w:r>
                        <w:rPr>
                          <w:noProof/>
                          <w:lang w:eastAsia="fr-FR" w:bidi="ar-SA"/>
                        </w:rPr>
                        <w:drawing>
                          <wp:inline distT="0" distB="0" distL="0" distR="0" wp14:anchorId="58207726" wp14:editId="7087CCEF">
                            <wp:extent cx="3434080" cy="1588624"/>
                            <wp:effectExtent l="0" t="0" r="0" b="0"/>
                            <wp:docPr id="11" name="ima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4"/>
                                    <pic:cNvPicPr>
                                      <a:picLocks noChangeAspect="1" noChangeArrowheads="1"/>
                                    </pic:cNvPicPr>
                                  </pic:nvPicPr>
                                  <pic:blipFill>
                                    <a:blip r:embed="rId16"/>
                                    <a:stretch>
                                      <a:fillRect/>
                                    </a:stretch>
                                  </pic:blipFill>
                                  <pic:spPr bwMode="auto">
                                    <a:xfrm>
                                      <a:off x="0" y="0"/>
                                      <a:ext cx="3434080" cy="1588624"/>
                                    </a:xfrm>
                                    <a:prstGeom prst="rect">
                                      <a:avLst/>
                                    </a:prstGeom>
                                    <a:noFill/>
                                    <a:ln w="9525">
                                      <a:noFill/>
                                      <a:miter lim="800000"/>
                                      <a:headEnd/>
                                      <a:tailEnd/>
                                    </a:ln>
                                  </pic:spPr>
                                </pic:pic>
                              </a:graphicData>
                            </a:graphic>
                          </wp:inline>
                        </w:drawing>
                      </w:r>
                      <w:r w:rsidR="00C04930">
                        <w:t xml:space="preserve">Illustration </w:t>
                      </w:r>
                      <w:r w:rsidR="00C04930">
                        <w:fldChar w:fldCharType="begin"/>
                      </w:r>
                      <w:r w:rsidR="00C04930">
                        <w:instrText>SEQ Illustration \* ARABIC</w:instrText>
                      </w:r>
                      <w:r w:rsidR="00C04930">
                        <w:fldChar w:fldCharType="separate"/>
                      </w:r>
                      <w:r w:rsidR="00E158A6">
                        <w:rPr>
                          <w:noProof/>
                        </w:rPr>
                        <w:t>2</w:t>
                      </w:r>
                      <w:r w:rsidR="00C04930">
                        <w:fldChar w:fldCharType="end"/>
                      </w:r>
                      <w:r w:rsidR="00C04930">
                        <w:t>: Ordinateur et sa puissance de calcul</w:t>
                      </w:r>
                    </w:p>
                  </w:txbxContent>
                </v:textbox>
                <w10:wrap type="topAndBottom" anchory="line"/>
              </v:shape>
            </w:pict>
          </mc:Fallback>
        </mc:AlternateContent>
      </w:r>
      <w:r>
        <w:t>entre l’IA et la psychologie</w:t>
      </w:r>
      <w:r>
        <w:fldChar w:fldCharType="begin"/>
      </w:r>
      <w:r>
        <w:instrText>XE "psychologie"</w:instrText>
      </w:r>
      <w:r>
        <w:fldChar w:fldCharType="end"/>
      </w:r>
      <w:r>
        <w:t xml:space="preserve"> cognitive (chap. V), mais après un rappel au </w:t>
      </w:r>
      <w:r>
        <w:lastRenderedPageBreak/>
        <w:t>chapitre suivant, de l’opposition qui a prévalu il y a quelques années entre IA</w:t>
      </w:r>
      <w:proofErr w:type="gramStart"/>
      <w:r>
        <w:t xml:space="preserve"> «classique</w:t>
      </w:r>
      <w:proofErr w:type="gramEnd"/>
      <w:r>
        <w:t>» et connexionnisme.</w:t>
      </w:r>
    </w:p>
    <w:p w14:paraId="3673DDFC" w14:textId="77777777" w:rsidR="00081131" w:rsidRDefault="00C04930">
      <w:r>
        <w:t>Mais la référence par excellence pour accomplir ces tâches reste la personne humaine, à travers notamment ses capacités de jugement en situation et de réaction face à l'imprévu (cf. le sauvetage d'Apollo 13). D'où l'importance prise ces dernières années par la notion d'ingénierie inverse, qui juxtapose deux questions :</w:t>
      </w:r>
    </w:p>
    <w:p w14:paraId="1617DB00" w14:textId="77777777" w:rsidR="00081131" w:rsidRDefault="00C04930">
      <w:r>
        <w:t>Comment faisons-nous ? à laquelle tentent de répondre les sciences de la cognition.</w:t>
      </w:r>
    </w:p>
    <w:p w14:paraId="2C39494C" w14:textId="77777777" w:rsidR="00081131" w:rsidRDefault="00C04930">
      <w:r>
        <w:t>Comment faire faire par une machine ? Dont la réponse est attendue d’une coopération entre diverses branches scientifiques et filières technologiques auxquelles concourent en priorité la robotique et l’IA.</w:t>
      </w:r>
    </w:p>
    <w:p w14:paraId="2CBDA83A" w14:textId="77777777" w:rsidR="00081131" w:rsidRDefault="00C04930">
      <w:pPr>
        <w:pStyle w:val="Titre2"/>
      </w:pPr>
      <w:bookmarkStart w:id="12" w:name="__RefHeading__1071_6399088441"/>
      <w:bookmarkEnd w:id="12"/>
      <w:r>
        <w:t>Mais cette base pragmatique</w:t>
      </w:r>
      <w:r>
        <w:fldChar w:fldCharType="begin"/>
      </w:r>
      <w:r>
        <w:instrText>XE "pragmatique"</w:instrText>
      </w:r>
      <w:r>
        <w:fldChar w:fldCharType="end"/>
      </w:r>
    </w:p>
    <w:p w14:paraId="02EB74B8" w14:textId="77777777" w:rsidR="001C6813" w:rsidRDefault="00C04930">
      <w:pPr>
        <w:sectPr w:rsidR="001C6813">
          <w:type w:val="oddPage"/>
          <w:pgSz w:w="11906" w:h="16838"/>
          <w:pgMar w:top="1134" w:right="1134" w:bottom="1700" w:left="1134" w:header="0" w:footer="1134" w:gutter="0"/>
          <w:cols w:space="720"/>
          <w:formProt w:val="0"/>
        </w:sectPr>
      </w:pPr>
      <w:r>
        <w:t>Mais cette base pragmatique</w:t>
      </w:r>
      <w:r>
        <w:fldChar w:fldCharType="begin"/>
      </w:r>
      <w:r>
        <w:instrText>XE "pragmatique"</w:instrText>
      </w:r>
      <w:r>
        <w:fldChar w:fldCharType="end"/>
      </w:r>
      <w:r>
        <w:t xml:space="preserve"> n’est pas neutre. Elle se déploie sur une toile de fond de déterminations biologiques, écologiques et politiques au sens fondamental des termes. L’explicitation de ces déterminations fait en partie l’objet des SC, notamment dans ses débats sur l’</w:t>
      </w:r>
      <w:proofErr w:type="spellStart"/>
      <w:r>
        <w:t>intentionalité</w:t>
      </w:r>
      <w:proofErr w:type="spellEnd"/>
      <w:r>
        <w:t>, la conscience et la subjectivité, et sur les rapports entre corps, cerveau, esprit, culture et champ social. Nous évoquerons, sans nous y attarder, ces débats par la voie des relations entre l’IA et la psychologie</w:t>
      </w:r>
      <w:r>
        <w:fldChar w:fldCharType="begin"/>
      </w:r>
      <w:r>
        <w:instrText>XE "psychologie"</w:instrText>
      </w:r>
      <w:r>
        <w:fldChar w:fldCharType="end"/>
      </w:r>
      <w:r>
        <w:t xml:space="preserve"> cognitive (chap. V), mais après un rappel au chapitre suivant, de l’opposition qui a prévalu il y a quelques années entre IA</w:t>
      </w:r>
      <w:proofErr w:type="gramStart"/>
      <w:r>
        <w:t xml:space="preserve"> «classique</w:t>
      </w:r>
      <w:proofErr w:type="gramEnd"/>
      <w:r>
        <w:t>» et connexionnisme.</w:t>
      </w:r>
    </w:p>
    <w:p w14:paraId="1DE95A70" w14:textId="77777777" w:rsidR="00081131" w:rsidRDefault="00081131"/>
    <w:p w14:paraId="1C3F38E2" w14:textId="77777777" w:rsidR="00081131" w:rsidRDefault="00C04930">
      <w:pPr>
        <w:pStyle w:val="Titre1"/>
      </w:pPr>
      <w:bookmarkStart w:id="13" w:name="__RefHeading__1073_6399088441"/>
      <w:bookmarkEnd w:id="13"/>
      <w:r>
        <w:t>IA</w:t>
      </w:r>
      <w:proofErr w:type="gramStart"/>
      <w:r>
        <w:t xml:space="preserve"> «classique</w:t>
      </w:r>
      <w:proofErr w:type="gramEnd"/>
      <w:r>
        <w:t xml:space="preserve">», connexionnisme, </w:t>
      </w:r>
      <w:proofErr w:type="spellStart"/>
      <w:r>
        <w:t>émergentisme</w:t>
      </w:r>
      <w:proofErr w:type="spellEnd"/>
      <w:r>
        <w:t>...</w:t>
      </w:r>
    </w:p>
    <w:p w14:paraId="4075F770" w14:textId="77777777" w:rsidR="00081131" w:rsidRDefault="00C04930">
      <w:pPr>
        <w:pStyle w:val="Titre2"/>
      </w:pPr>
      <w:bookmarkStart w:id="14" w:name="__RefHeading__1075_6399088441"/>
      <w:bookmarkEnd w:id="14"/>
      <w:r>
        <w:t>Il a été de bon ton</w:t>
      </w:r>
    </w:p>
    <w:p w14:paraId="08A26C84" w14:textId="77777777" w:rsidR="00081131" w:rsidRDefault="00C04930">
      <w:r>
        <w:t>Il a été de bon ton, durant la période qui a suivi le regain du connexionnisme au début des années 80, d’opposer l’IA dite classique et le connexionnisme, comme si l’une de ces deux branches d’investigation pouvait prétendre modéliser à elle seule l’ensemble des processus cognitifs humains. Le débat a été inévitable et fructueux, puisque l’on parle aujourd’hui beaucoup plus de systèmes complexes, hybridant les approches ou distribuant les tâches à des modules spécialisés, sans distinction d’obédience théorique. Il est repris ici en tant que l’un des débats animés qui a pris corps au sein des SC (</w:t>
      </w:r>
      <w:proofErr w:type="spellStart"/>
      <w:r>
        <w:t>e.g</w:t>
      </w:r>
      <w:proofErr w:type="spellEnd"/>
      <w:r>
        <w:t>., voir</w:t>
      </w:r>
      <w:r>
        <w:rPr>
          <w:rStyle w:val="Ancredenotedebasdepage"/>
        </w:rPr>
        <w:footnoteReference w:id="2"/>
      </w:r>
      <w:r>
        <w:t>).</w:t>
      </w:r>
    </w:p>
    <w:p w14:paraId="5A29BBD9" w14:textId="77777777" w:rsidR="00081131" w:rsidRDefault="00C04930">
      <w:pPr>
        <w:pStyle w:val="Titre3"/>
      </w:pPr>
      <w:bookmarkStart w:id="15" w:name="__RefHeading__1077_6399088441"/>
      <w:bookmarkEnd w:id="15"/>
      <w:r>
        <w:t xml:space="preserve">Le front des conflits </w:t>
      </w:r>
    </w:p>
    <w:p w14:paraId="0E186102" w14:textId="77777777" w:rsidR="00081131" w:rsidRDefault="00C04930">
      <w:r>
        <w:t xml:space="preserve">Le front des conflits tournait d’un côté autour de la rigidité du Système de Symbol Physique, et de l’autre côté autour de la difficulté posée par les réseaux de neurones à la </w:t>
      </w:r>
      <w:proofErr w:type="spellStart"/>
      <w:r>
        <w:t>compositionalité</w:t>
      </w:r>
      <w:proofErr w:type="spellEnd"/>
      <w:r>
        <w:t xml:space="preserve"> des symboles et par suite aux opérations symboliques un tant soit peu complexes.</w:t>
      </w:r>
    </w:p>
    <w:p w14:paraId="584E2FCA" w14:textId="77777777" w:rsidR="00081131" w:rsidRDefault="00C04930">
      <w:pPr>
        <w:pStyle w:val="Titre3"/>
      </w:pPr>
      <w:bookmarkStart w:id="16" w:name="__RefHeading__1079_6399088441"/>
      <w:bookmarkEnd w:id="16"/>
      <w:r>
        <w:t xml:space="preserve">Il résulte des meilleures </w:t>
      </w:r>
    </w:p>
    <w:p w14:paraId="4A8C3CB6" w14:textId="100D46B1" w:rsidR="00081131" w:rsidRDefault="00C04930">
      <w:r>
        <w:t xml:space="preserve">Il résulte des meilleures analyses qu'aucune des deux approches ne saurait prétendre posséder les clés d'un modèle du fonctionnement cognitif humain, et que les oppositions se résorbent en une différence de niveaux de résolution. Par ailleurs, la question de l’inclusion ou de l'exclusion des réseaux neuronaux du champ de l'IA peut être considérée comme une affaire d'école plutôt classée (cf. </w:t>
      </w:r>
      <w:r>
        <w:fldChar w:fldCharType="begin"/>
      </w:r>
      <w:r>
        <w:instrText>REF __RefNumPara__2287_6451213641 \r \h</w:instrText>
      </w:r>
      <w:r>
        <w:fldChar w:fldCharType="separate"/>
      </w:r>
      <w:r w:rsidR="00E158A6">
        <w:t>3.2</w:t>
      </w:r>
      <w:r>
        <w:fldChar w:fldCharType="end"/>
      </w:r>
      <w:r>
        <w:t>).</w:t>
      </w:r>
    </w:p>
    <w:p w14:paraId="0101F447" w14:textId="77777777" w:rsidR="00081131" w:rsidRDefault="00C04930">
      <w:pPr>
        <w:pStyle w:val="Quotations"/>
      </w:pPr>
      <w:r>
        <w:t>« (...) il est important de noter que d'un côté l'intelligence artificielle, dans sa version classique, ne comprend pas les réseaux neuronaux puisqu'elle s'est constituée en vue d'offrir une alternative à la cybernétique, mais que, d'un autre côté, dans sa version générique, l'intelligence artificielle comprend toutes les techniques susceptibles de doter les machines d'intelligence, et donc, en particulier les techniques promues par le connexionnisme. »</w:t>
      </w:r>
      <w:r>
        <w:rPr>
          <w:rStyle w:val="Ancredenotedebasdepage"/>
        </w:rPr>
        <w:footnoteReference w:id="3"/>
      </w:r>
      <w:r>
        <w:t>.</w:t>
      </w:r>
    </w:p>
    <w:p w14:paraId="4304F952" w14:textId="77777777" w:rsidR="001C6813" w:rsidRPr="001C6813" w:rsidRDefault="001C6813" w:rsidP="001C6813">
      <w:pPr>
        <w:pStyle w:val="Lgendecitation2"/>
      </w:pPr>
      <w:bookmarkStart w:id="17" w:name="_Toc317024896"/>
      <w:proofErr w:type="spellStart"/>
      <w:r>
        <w:t>Ganascia</w:t>
      </w:r>
      <w:bookmarkEnd w:id="17"/>
      <w:proofErr w:type="spellEnd"/>
    </w:p>
    <w:p w14:paraId="30DD9B1A" w14:textId="77777777" w:rsidR="00081131" w:rsidRDefault="00C04930">
      <w:pPr>
        <w:pStyle w:val="Titre2"/>
      </w:pPr>
      <w:bookmarkStart w:id="18" w:name="__RefNumPara__2287_6451213641"/>
      <w:bookmarkStart w:id="19" w:name="_Ref880385731"/>
      <w:bookmarkStart w:id="20" w:name="__RefHeading__1081_6399088441"/>
      <w:bookmarkEnd w:id="18"/>
      <w:bookmarkEnd w:id="19"/>
      <w:bookmarkEnd w:id="20"/>
      <w:r>
        <w:t>La tombée en désuétude</w:t>
      </w:r>
    </w:p>
    <w:p w14:paraId="4094115B" w14:textId="77777777" w:rsidR="00081131" w:rsidRDefault="00C04930">
      <w:r>
        <w:t xml:space="preserve">La tombée en désuétude des oppositions entre IA symbolique et connexionnisme a été accélérée par l'avancée de la réflexion sur le concept d'intelligence. Au centre de cette réflexion se trouvent moins la notion d'intelligence, quelque peu indéfinissable et par trop générale, que celles, plus affinées, d’intentionnalité, d’interprétation, d'émergence, d’autonomie, de vie artificielle, de grammaire cognitive, etc. Autant de facettes qui semblent évoquer plus fidèlement les caractères de l'intelligence que l’on constate aussi bien dans la nature en général que dans les activités proprement humaines. Ces dernières tiennent dans les SC le haut du pavé, et le défi consiste à comprendre l’activité rationnelle de l’homme en tant que partie intégrante d’une dynamique biologique et pulsionnelle d’un côté, d’une dynamique sociale, culturelle et historique de l’autre côté. Ces dynamiques sont combinées, contraintes ou amplifiées par une capacité presque hypertrophiée chez l’homme : celle de produire en permanence du sens, du contre-sens ou de la croyance par le langage et l’activité représentationnelle. Vaste programme... mais qui présente </w:t>
      </w:r>
      <w:r>
        <w:lastRenderedPageBreak/>
        <w:t xml:space="preserve">l’avantage de relativiser et donc de ramener une certaine modestie au sein des débats ponctuels entre telle ou telle école. </w:t>
      </w:r>
    </w:p>
    <w:p w14:paraId="0B6AB2E4" w14:textId="77777777" w:rsidR="001C6813" w:rsidRDefault="00C04930">
      <w:pPr>
        <w:sectPr w:rsidR="001C6813">
          <w:type w:val="oddPage"/>
          <w:pgSz w:w="11906" w:h="16838"/>
          <w:pgMar w:top="1134" w:right="1134" w:bottom="1700" w:left="1134" w:header="0" w:footer="1134" w:gutter="0"/>
          <w:cols w:space="720"/>
          <w:formProt w:val="0"/>
        </w:sectPr>
      </w:pPr>
      <w:r>
        <w:t>Mais cette base pragmatique</w:t>
      </w:r>
      <w:r>
        <w:fldChar w:fldCharType="begin"/>
      </w:r>
      <w:r>
        <w:instrText>XE "pragmatique"</w:instrText>
      </w:r>
      <w:r>
        <w:fldChar w:fldCharType="end"/>
      </w:r>
      <w:r>
        <w:t xml:space="preserve"> n’est pas neutre. Elle se déploie sur une toile de fond de déterminations biologiques, écologiques et politiques au sens fondamental des termes. L’explicitation de ces déterminations fait en partie l’objet des SC, notamment dans ses débats sur l’</w:t>
      </w:r>
      <w:proofErr w:type="spellStart"/>
      <w:r>
        <w:t>intentionalité</w:t>
      </w:r>
      <w:proofErr w:type="spellEnd"/>
      <w:r>
        <w:t>, la conscience et la subjectivité, et sur les rapports entre corps, cerveau, esprit, culture et champ social. Nous évoquerons, sans nous y attarder, ces débats par la voie des relations entre l’IA et la psychologie</w:t>
      </w:r>
      <w:r>
        <w:fldChar w:fldCharType="begin"/>
      </w:r>
      <w:r>
        <w:instrText>XE "psychologie"</w:instrText>
      </w:r>
      <w:r>
        <w:fldChar w:fldCharType="end"/>
      </w:r>
      <w:r>
        <w:t xml:space="preserve"> cognitive (chap. V), mais après un rappel au chapitre suivant, de l’opposition qui a prévalu il y a quelques années entre IA</w:t>
      </w:r>
      <w:proofErr w:type="gramStart"/>
      <w:r>
        <w:t xml:space="preserve"> «classique</w:t>
      </w:r>
      <w:proofErr w:type="gramEnd"/>
      <w:r>
        <w:t>» et connexionnisme.</w:t>
      </w:r>
    </w:p>
    <w:p w14:paraId="175D9EB6" w14:textId="77777777" w:rsidR="00081131" w:rsidRDefault="00081131"/>
    <w:p w14:paraId="7D9E6356" w14:textId="77777777" w:rsidR="00081131" w:rsidRDefault="00C04930">
      <w:pPr>
        <w:pStyle w:val="Titre1"/>
      </w:pPr>
      <w:bookmarkStart w:id="21" w:name="__RefHeading__1083_6399088441"/>
      <w:bookmarkEnd w:id="21"/>
      <w:r>
        <w:t>L'IA et la psychologie</w:t>
      </w:r>
      <w:r>
        <w:fldChar w:fldCharType="begin"/>
      </w:r>
      <w:r>
        <w:instrText>XE "psychologie"</w:instrText>
      </w:r>
      <w:r>
        <w:fldChar w:fldCharType="end"/>
      </w:r>
      <w:r>
        <w:t xml:space="preserve"> cognitive</w:t>
      </w:r>
    </w:p>
    <w:p w14:paraId="4055D56D" w14:textId="6B117970" w:rsidR="00081131" w:rsidRDefault="00C04930">
      <w:r>
        <w:t>Dans l'introduction de son ouvrage collectif consacré au débat entre l'IA et la psychologie</w:t>
      </w:r>
      <w:r>
        <w:fldChar w:fldCharType="begin"/>
      </w:r>
      <w:r>
        <w:instrText>XE "psychologie"</w:instrText>
      </w:r>
      <w:r>
        <w:fldChar w:fldCharType="end"/>
      </w:r>
      <w:r>
        <w:t xml:space="preserve"> cognitive, J.-F. Le </w:t>
      </w:r>
      <w:proofErr w:type="spellStart"/>
      <w:r>
        <w:t>Ny</w:t>
      </w:r>
      <w:proofErr w:type="spellEnd"/>
      <w:r>
        <w:t xml:space="preserve">, nomme </w:t>
      </w:r>
      <w:r>
        <w:fldChar w:fldCharType="begin"/>
      </w:r>
      <w:r>
        <w:instrText>XE "intelligence artificielle"</w:instrText>
      </w:r>
      <w:r>
        <w:fldChar w:fldCharType="end"/>
      </w:r>
      <w:r>
        <w:t xml:space="preserve"> cognitive, la part de l’IA qui s'intéresse à l'étude du fonctionnement cognitif humain (cf. </w:t>
      </w:r>
      <w:r>
        <w:fldChar w:fldCharType="begin"/>
      </w:r>
      <w:r>
        <w:instrText>REF __RefNumPara__2311_6451213641 \r \h</w:instrText>
      </w:r>
      <w:r>
        <w:fldChar w:fldCharType="separate"/>
      </w:r>
      <w:r w:rsidR="00E158A6">
        <w:t>0</w:t>
      </w:r>
      <w:r>
        <w:fldChar w:fldCharType="end"/>
      </w:r>
      <w:r>
        <w:t>) :</w:t>
      </w:r>
    </w:p>
    <w:p w14:paraId="37E981C0" w14:textId="77777777" w:rsidR="00081131" w:rsidRDefault="00C04930">
      <w:pPr>
        <w:pStyle w:val="Quotations"/>
      </w:pPr>
      <w:r>
        <w:t>« Appelons « cognitive » cette conception ; elle peut a priori sembler plus agréable au psychologue. Mais elle n'est pas forcément plus confortable, ni pour le spécialiste de l'intelligence artificielle, ni, en définitive, pour nous. (...) Nos collègues de l'intelligence artificielle cognitive, peuvent bien alors s'adresser aux spécialistes de la psychologie</w:t>
      </w:r>
      <w:r>
        <w:fldChar w:fldCharType="begin"/>
      </w:r>
      <w:r>
        <w:instrText>XE "psychologie"</w:instrText>
      </w:r>
      <w:r>
        <w:fldChar w:fldCharType="end"/>
      </w:r>
      <w:r>
        <w:t xml:space="preserve"> scientifique que nous sommes censés être, plutôt qu'à leur intuition subjective. Mais en quels termes répondrons-nous à leurs questions spécifiques ? »</w:t>
      </w:r>
      <w:r>
        <w:rPr>
          <w:rStyle w:val="Ancredenotedebasdepage"/>
        </w:rPr>
        <w:footnoteReference w:id="4"/>
      </w:r>
      <w:r>
        <w:t>.</w:t>
      </w:r>
    </w:p>
    <w:p w14:paraId="142383B6" w14:textId="77777777" w:rsidR="001C6813" w:rsidRPr="001C6813" w:rsidRDefault="001C6813" w:rsidP="001C6813">
      <w:pPr>
        <w:pStyle w:val="Lgendecitation2"/>
      </w:pPr>
      <w:bookmarkStart w:id="22" w:name="_Toc317024897"/>
      <w:r>
        <w:t xml:space="preserve">Le </w:t>
      </w:r>
      <w:proofErr w:type="spellStart"/>
      <w:r>
        <w:t>Ny</w:t>
      </w:r>
      <w:bookmarkEnd w:id="22"/>
      <w:proofErr w:type="spellEnd"/>
    </w:p>
    <w:p w14:paraId="3180923E" w14:textId="1CF49A11" w:rsidR="00081131" w:rsidRDefault="00C04930">
      <w:bookmarkStart w:id="23" w:name="__RefNumPara__2311_6451213641"/>
      <w:bookmarkStart w:id="24" w:name="_Ref1616515891"/>
      <w:bookmarkEnd w:id="23"/>
      <w:bookmarkEnd w:id="24"/>
      <w:r>
        <w:t>Il y souligne aussi à juste titre que cette IA cognitive n'est pas forcément la plus efficace en termes d'ingénierie (</w:t>
      </w:r>
      <w:proofErr w:type="spellStart"/>
      <w:r>
        <w:t>e.g</w:t>
      </w:r>
      <w:proofErr w:type="spellEnd"/>
      <w:r>
        <w:t xml:space="preserve">., le principe du réacteur est plus efficace que celui du battement d’aile pour construire un avion). De son côté, G. Tiberghien en trace succinctement le programme (cf. </w:t>
      </w:r>
      <w:r>
        <w:fldChar w:fldCharType="begin"/>
      </w:r>
      <w:r>
        <w:instrText>REF __RefNumPara__2317_6451213641 \r \h</w:instrText>
      </w:r>
      <w:r>
        <w:fldChar w:fldCharType="separate"/>
      </w:r>
      <w:r w:rsidR="00E158A6">
        <w:t>0</w:t>
      </w:r>
      <w:r>
        <w:fldChar w:fldCharType="end"/>
      </w:r>
      <w:proofErr w:type="gramStart"/>
      <w:r>
        <w:t>):</w:t>
      </w:r>
      <w:proofErr w:type="gramEnd"/>
    </w:p>
    <w:p w14:paraId="2C77260C" w14:textId="77777777" w:rsidR="00081131" w:rsidRDefault="00C04930">
      <w:pPr>
        <w:pStyle w:val="Quotations"/>
      </w:pPr>
      <w:r>
        <w:t>« (...) une partie seulement de l'IA s'intéresse aux phénomènes cognitifs et à la façon dont ceux-ci sont produits par le cerveau. L'IA « cognitiviste » est fondamentalement bionique :</w:t>
      </w:r>
    </w:p>
    <w:p w14:paraId="71FB65CF" w14:textId="77777777" w:rsidR="00081131" w:rsidRDefault="00C04930">
      <w:pPr>
        <w:pStyle w:val="Quotations"/>
      </w:pPr>
      <w:r>
        <w:t xml:space="preserve">a) elle s'inspire de certaines propriétés symboliques ou </w:t>
      </w:r>
      <w:proofErr w:type="spellStart"/>
      <w:r>
        <w:t>sub</w:t>
      </w:r>
      <w:proofErr w:type="spellEnd"/>
      <w:r>
        <w:t>-symboliques de la cognition humaine afin de produire des logiciels simulant des propriétés similaires dans des environnements de résolution de problèmes particuliers ;</w:t>
      </w:r>
    </w:p>
    <w:p w14:paraId="547DB307" w14:textId="77777777" w:rsidR="00081131" w:rsidRDefault="00C04930">
      <w:pPr>
        <w:pStyle w:val="Quotations"/>
      </w:pPr>
      <w:r>
        <w:t xml:space="preserve">b) elle fournit également des formalismes qui sont des langages de description aptes à saisir certaines dimensions des représentations symboliques ou </w:t>
      </w:r>
      <w:proofErr w:type="spellStart"/>
      <w:r>
        <w:t>sub</w:t>
      </w:r>
      <w:proofErr w:type="spellEnd"/>
      <w:r>
        <w:t>-symboliques (langage de prédicats, réseaux sémantiques, systèmes de production, langage objet, réseaux connexionnistes, systèmes hybrides) ; »</w:t>
      </w:r>
      <w:r>
        <w:rPr>
          <w:rStyle w:val="Ancredenotedebasdepage"/>
        </w:rPr>
        <w:footnoteReference w:id="5"/>
      </w:r>
      <w:r>
        <w:t>.</w:t>
      </w:r>
    </w:p>
    <w:p w14:paraId="754A050E" w14:textId="77777777" w:rsidR="001C6813" w:rsidRPr="001C6813" w:rsidRDefault="001C6813" w:rsidP="001C6813">
      <w:pPr>
        <w:pStyle w:val="Lgendecitation2"/>
      </w:pPr>
      <w:bookmarkStart w:id="25" w:name="_Toc317024898"/>
      <w:r>
        <w:t>Tiberghien</w:t>
      </w:r>
      <w:bookmarkEnd w:id="25"/>
    </w:p>
    <w:p w14:paraId="33B0F168" w14:textId="77777777" w:rsidR="00081131" w:rsidRDefault="00C04930">
      <w:bookmarkStart w:id="26" w:name="__RefNumPara__2317_6451213641"/>
      <w:bookmarkStart w:id="27" w:name="_Ref880386361"/>
      <w:bookmarkEnd w:id="26"/>
      <w:bookmarkEnd w:id="27"/>
      <w:r>
        <w:t xml:space="preserve">Une phrase de S. </w:t>
      </w:r>
      <w:proofErr w:type="spellStart"/>
      <w:r>
        <w:t>Harnad</w:t>
      </w:r>
      <w:proofErr w:type="spellEnd"/>
      <w:r>
        <w:t xml:space="preserve"> est également significative de l'importance de l'IA pour le spécialiste en psychologie</w:t>
      </w:r>
      <w:r>
        <w:fldChar w:fldCharType="begin"/>
      </w:r>
      <w:r>
        <w:instrText>XE "psychologie"</w:instrText>
      </w:r>
      <w:r>
        <w:fldChar w:fldCharType="end"/>
      </w:r>
      <w:r>
        <w:t xml:space="preserve"> cognitive :</w:t>
      </w:r>
      <w:proofErr w:type="gramStart"/>
      <w:r>
        <w:t xml:space="preserve"> «(...)</w:t>
      </w:r>
      <w:proofErr w:type="gramEnd"/>
      <w:r>
        <w:t xml:space="preserve"> en tant que psychologue cognitiviste, je m'intéresse à l'intelligence des machines uniquement dans la mesure où elle peut être considérée comme un modèle "réaliste" de l'intelligence humaine (ou de celle d'autres organismes)»</w:t>
      </w:r>
      <w:r>
        <w:rPr>
          <w:rStyle w:val="Ancredenotedebasdepage"/>
        </w:rPr>
        <w:footnoteReference w:id="6"/>
      </w:r>
      <w:r>
        <w:t>.</w:t>
      </w:r>
    </w:p>
    <w:p w14:paraId="2629FE6C" w14:textId="77777777" w:rsidR="00081131" w:rsidRDefault="00C04930">
      <w:r>
        <w:t>Il ne faut cependant pas renverser le mouvement : que l'intelligence des machines intéresse la psychologie</w:t>
      </w:r>
      <w:r>
        <w:fldChar w:fldCharType="begin"/>
      </w:r>
      <w:r>
        <w:instrText>XE "psychologie"</w:instrText>
      </w:r>
      <w:r>
        <w:fldChar w:fldCharType="end"/>
      </w:r>
      <w:r>
        <w:t xml:space="preserve"> cognitive ne fait pas de la modélisation psycho-cognitive une branche de l'IA, même si cette modélisation vise une simulation sur ordinateur. Le but premier de la psychologie cognitive n'est pas de fabriquer des machines cognitives, mais d'étudier la cognition humaine. Il reste néanmoins que le spécialiste de l'IA et celui de la psychologie cognitive ont en partage, jusqu'à un certain point, la cognition humaine : « Nous explorons le territoire des activités cognitives humaines (mémoire et connaissance, calcul et raisonnement, langage et communication, </w:t>
      </w:r>
      <w:r>
        <w:lastRenderedPageBreak/>
        <w:t>perception et action) pour déterminer dans quelle mesure les manifestations de certaines d'entre elles peuvent être réalisées par une machine. »</w:t>
      </w:r>
      <w:r>
        <w:rPr>
          <w:rStyle w:val="Ancredenotedebasdepage"/>
        </w:rPr>
        <w:footnoteReference w:id="7"/>
      </w:r>
      <w:r>
        <w:t>.</w:t>
      </w:r>
    </w:p>
    <w:p w14:paraId="34122E55" w14:textId="6B2D40D0" w:rsidR="00081131" w:rsidRDefault="00C04930">
      <w:r>
        <w:t>Le projet de l'IA considérée comme une branche des sciences de la cognition consiste donc à comprendre l'intelligence pour la reproduire sous forme de modèles implémentés dans des ordinateurs. L'intelligence artificielle est d'abord un artifice, une ruse au moyen de laquelle on prête une intelligence aux machines dans le but de les asservir à nos propres fins »</w:t>
      </w:r>
      <w:r>
        <w:rPr>
          <w:rStyle w:val="Ancredenotedebasdepage"/>
        </w:rPr>
        <w:footnoteReference w:id="8"/>
      </w:r>
      <w:r>
        <w:t xml:space="preserve">. De plus, il n'est absolument pas nécessaire de reproduire les mécanismes de l'intelligence naturelle pour qu'un système interactif puisse être considéré comme "intelligent" (cf. </w:t>
      </w:r>
      <w:r>
        <w:fldChar w:fldCharType="begin"/>
      </w:r>
      <w:r>
        <w:instrText>REF __RefNumPara__2335_6451213641 \r \h</w:instrText>
      </w:r>
      <w:r>
        <w:fldChar w:fldCharType="separate"/>
      </w:r>
      <w:r w:rsidR="00E158A6">
        <w:t>0</w:t>
      </w:r>
      <w:r>
        <w:fldChar w:fldCharType="end"/>
      </w:r>
      <w:r>
        <w:t>).</w:t>
      </w:r>
    </w:p>
    <w:p w14:paraId="38883617" w14:textId="77777777" w:rsidR="00081131" w:rsidRDefault="00C04930">
      <w:pPr>
        <w:pStyle w:val="Quotations"/>
      </w:pPr>
      <w:r>
        <w:t>« (...) si l'utilisateur d'un système intelligent a l'impression que celui-ci comprend une intention, qu'il manipule des significations, qu'il exprime des idées ou qu'il est conscient, il est indifférent que ces objets jouent ou non un rôle effectif dans les mécanismes implémentés dans la machine. Autrement dit, dans la mesure où un utilisateur pourra - lui - toujours attribuer des intentions, reconnaître des idées ou des significations dans le fonctionnement d'un système naturel ou artificiel, le seul problème qui se posera au concepteur d'un système intelligent sera que la machine manifeste ces propriétés au niveau phénoménal. Lequel est le seul qui importe à l'utilisateur humain, puisque c'est à ce niveau qu'il juge de l'intelligence et qu'il mobilise le schéma de prévisibilité qui s'applique à ce qui est intelligent en général »</w:t>
      </w:r>
      <w:r>
        <w:rPr>
          <w:rStyle w:val="Ancredenotedebasdepage"/>
        </w:rPr>
        <w:footnoteReference w:id="9"/>
      </w:r>
      <w:r>
        <w:t>.</w:t>
      </w:r>
    </w:p>
    <w:p w14:paraId="5C8FE792" w14:textId="77777777" w:rsidR="001C6813" w:rsidRPr="001C6813" w:rsidRDefault="001C6813" w:rsidP="001C6813">
      <w:pPr>
        <w:pStyle w:val="Lgendecitation2"/>
      </w:pPr>
      <w:bookmarkStart w:id="28" w:name="_Toc317024899"/>
      <w:proofErr w:type="spellStart"/>
      <w:r>
        <w:t>Jorion</w:t>
      </w:r>
      <w:bookmarkEnd w:id="28"/>
      <w:proofErr w:type="spellEnd"/>
    </w:p>
    <w:p w14:paraId="17B3B65D" w14:textId="52F282E7" w:rsidR="00081131" w:rsidRDefault="00C04930">
      <w:bookmarkStart w:id="29" w:name="__RefNumPara__2335_6451213641"/>
      <w:bookmarkStart w:id="30" w:name="_Ref1616517061"/>
      <w:bookmarkEnd w:id="29"/>
      <w:bookmarkEnd w:id="30"/>
      <w:r>
        <w:t>Il demeure que, dès que l'on arrive au point c) du programme énoncé par G. Tiberghien, la relation entre l'IA et la psychologie</w:t>
      </w:r>
      <w:r>
        <w:fldChar w:fldCharType="begin"/>
      </w:r>
      <w:r>
        <w:instrText>XE "psychologie"</w:instrText>
      </w:r>
      <w:r>
        <w:fldChar w:fldCharType="end"/>
      </w:r>
      <w:r>
        <w:t xml:space="preserve"> cognitive débouche sur un problème central : celui de la causalité des représentations mentales, sur lequel </w:t>
      </w:r>
      <w:proofErr w:type="spellStart"/>
      <w:r>
        <w:t>Fodor</w:t>
      </w:r>
      <w:proofErr w:type="spellEnd"/>
      <w:r>
        <w:t xml:space="preserve"> notamment appuie sa théorie de la modularité de l'esprit et dont P. Engel en donne  un résumé clair (cf. </w:t>
      </w:r>
      <w:r>
        <w:fldChar w:fldCharType="begin"/>
      </w:r>
      <w:r>
        <w:instrText>REF __RefNumPara__2363_6451213641 \r \h</w:instrText>
      </w:r>
      <w:r>
        <w:fldChar w:fldCharType="separate"/>
      </w:r>
      <w:r w:rsidR="00E158A6">
        <w:t>0</w:t>
      </w:r>
      <w:r>
        <w:fldChar w:fldCharType="end"/>
      </w:r>
      <w:r>
        <w:t>) :</w:t>
      </w:r>
    </w:p>
    <w:p w14:paraId="6467DDF5" w14:textId="77777777" w:rsidR="00081131" w:rsidRDefault="00C04930">
      <w:pPr>
        <w:pStyle w:val="Quotations"/>
      </w:pPr>
      <w:r>
        <w:t>« (...) la psychologie</w:t>
      </w:r>
      <w:r>
        <w:fldChar w:fldCharType="begin"/>
      </w:r>
      <w:r>
        <w:instrText>XE "psychologie"</w:instrText>
      </w:r>
      <w:r>
        <w:fldChar w:fldCharType="end"/>
      </w:r>
      <w:r>
        <w:t xml:space="preserve"> cognitive postule que le comportement des organismes s'explique par des représentations mentales douées de contenus et causalement efficaces (des « inférences », des « plans », des « bases de données », des « représentations de connaissances »). »</w:t>
      </w:r>
      <w:r>
        <w:rPr>
          <w:rStyle w:val="Ancredenotedebasdepage"/>
        </w:rPr>
        <w:footnoteReference w:id="10"/>
      </w:r>
      <w:r>
        <w:t>.</w:t>
      </w:r>
    </w:p>
    <w:p w14:paraId="7FBAE77A" w14:textId="77777777" w:rsidR="001C6813" w:rsidRPr="001C6813" w:rsidRDefault="001C6813" w:rsidP="001C6813">
      <w:pPr>
        <w:pStyle w:val="Lgendecitation2"/>
      </w:pPr>
      <w:bookmarkStart w:id="31" w:name="_Toc317024900"/>
      <w:r>
        <w:t>Engel</w:t>
      </w:r>
      <w:bookmarkEnd w:id="31"/>
    </w:p>
    <w:p w14:paraId="404F2D9B" w14:textId="77777777" w:rsidR="001C6813" w:rsidRDefault="00C04930">
      <w:pPr>
        <w:sectPr w:rsidR="001C6813">
          <w:type w:val="oddPage"/>
          <w:pgSz w:w="11906" w:h="16838"/>
          <w:pgMar w:top="1134" w:right="1134" w:bottom="1700" w:left="1134" w:header="0" w:footer="1134" w:gutter="0"/>
          <w:cols w:space="720"/>
          <w:formProt w:val="0"/>
        </w:sectPr>
      </w:pPr>
      <w:bookmarkStart w:id="32" w:name="__RefNumPara__2363_6451213641"/>
      <w:bookmarkStart w:id="33" w:name="_Ref1616517751"/>
      <w:bookmarkEnd w:id="32"/>
      <w:bookmarkEnd w:id="33"/>
      <w:r>
        <w:t>Ainsi posée, cette problématique de la causalité des représentations mentales débouche sur le terrain de la philosophie de l'esprit. Mais avant d'y venir, il est nécessaire, pour comprendre certains débats animés aussi bien chez les spécialistes de l'IA qu'en philosophie et en SC, d'aborder le point de vue extrémiste de l'</w:t>
      </w:r>
      <w:r>
        <w:fldChar w:fldCharType="begin"/>
      </w:r>
      <w:r>
        <w:instrText>XE "intelligence artificielle"</w:instrText>
      </w:r>
      <w:r>
        <w:fldChar w:fldCharType="end"/>
      </w:r>
      <w:r>
        <w:t xml:space="preserve">. </w:t>
      </w:r>
    </w:p>
    <w:p w14:paraId="38955792" w14:textId="77777777" w:rsidR="00081131" w:rsidRDefault="00081131"/>
    <w:p w14:paraId="544D41B9" w14:textId="77777777" w:rsidR="00081131" w:rsidRDefault="00C04930">
      <w:pPr>
        <w:pStyle w:val="Titre1"/>
      </w:pPr>
      <w:bookmarkStart w:id="34" w:name="__RefHeading__1085_6399088441"/>
      <w:bookmarkEnd w:id="34"/>
      <w:r>
        <w:t>L'IA forte : de l'homo au robot sapiens</w:t>
      </w:r>
    </w:p>
    <w:p w14:paraId="32DF2D33" w14:textId="77777777" w:rsidR="00081131" w:rsidRDefault="00C04930">
      <w:r>
        <w:t>Outre les diverses tendances et positions théoriques ou épistémologiques qui constituent l’IA, on peut observer, tout au long de son histoire, deux pôles d'attraction antagonistes nommées, en particulier par J. Searle, “IA forte” et “IA modérée” (plutôt que “faible”).</w:t>
      </w:r>
    </w:p>
    <w:p w14:paraId="36D5D2F2" w14:textId="77777777" w:rsidR="00081131" w:rsidRDefault="00C04930">
      <w:r>
        <w:t>L'IA modérée est une position pragmatique</w:t>
      </w:r>
      <w:r>
        <w:fldChar w:fldCharType="begin"/>
      </w:r>
      <w:r>
        <w:instrText>XE "pragmatique"</w:instrText>
      </w:r>
      <w:r>
        <w:fldChar w:fldCharType="end"/>
      </w:r>
      <w:r>
        <w:t xml:space="preserve"> qui consiste à ne se référer qu'à ce qui est de l'ordre du pratique et du réalisable dans un proche ou moyen avenir, et qui vise à la réalisation de tâches difficiles mais concrètes et de première importance sur les plans industriel, économique ou social (traduction automatique, “fouille” de textes, résolution de problèmes complexes dans divers domaines, systèmes de perception-action en temps réel, etc.).</w:t>
      </w:r>
    </w:p>
    <w:p w14:paraId="440A6A73" w14:textId="77777777" w:rsidR="00081131" w:rsidRPr="00E158A6" w:rsidRDefault="00C04930">
      <w:pPr>
        <w:rPr>
          <w:lang w:val="en-US"/>
        </w:rPr>
      </w:pPr>
      <w:r>
        <w:t>L'IA forte de son côté offre une position extrême quant à la conception même de l'esprit, de la machine et finalement de l’homme. Actuellement, cette position se nourrit des meilleures avancées des neurosciences — celles notamment qui ouvrent des voies de recherche sur les liens entre raisonnements, décisions, émotions, et états corporels, ou celles qui explicitent le continuum entre cognition biologique et cognition sociale. Elle reprend ces thèmes pour tracer un programme d’élaboration complète d'un esprit dans une machine. L'IA forte n'hésite pas à esquisser une sorte de fantasme de réalité virtuelle absolue dont une version amusante, de type sentimentalo-humaniste, est ici citée à titre d'exemple :</w:t>
      </w:r>
      <w:proofErr w:type="gramStart"/>
      <w:r>
        <w:t xml:space="preserve"> «The</w:t>
      </w:r>
      <w:proofErr w:type="gramEnd"/>
      <w:r>
        <w:t xml:space="preserve"> </w:t>
      </w:r>
      <w:proofErr w:type="spellStart"/>
      <w:r>
        <w:t>emotional</w:t>
      </w:r>
      <w:proofErr w:type="spellEnd"/>
      <w:r>
        <w:t xml:space="preserve"> states </w:t>
      </w:r>
      <w:proofErr w:type="spellStart"/>
      <w:r>
        <w:t>observed</w:t>
      </w:r>
      <w:proofErr w:type="spellEnd"/>
      <w:r>
        <w:t xml:space="preserve"> in </w:t>
      </w:r>
      <w:proofErr w:type="spellStart"/>
      <w:r>
        <w:t>higher</w:t>
      </w:r>
      <w:proofErr w:type="spellEnd"/>
      <w:r>
        <w:t xml:space="preserve"> </w:t>
      </w:r>
      <w:proofErr w:type="spellStart"/>
      <w:r>
        <w:t>animals</w:t>
      </w:r>
      <w:proofErr w:type="spellEnd"/>
      <w:r>
        <w:t xml:space="preserve"> and </w:t>
      </w:r>
      <w:proofErr w:type="spellStart"/>
      <w:r>
        <w:t>humans</w:t>
      </w:r>
      <w:proofErr w:type="spellEnd"/>
      <w:r>
        <w:t xml:space="preserve"> — </w:t>
      </w:r>
      <w:proofErr w:type="spellStart"/>
      <w:r>
        <w:t>curiosity</w:t>
      </w:r>
      <w:proofErr w:type="spellEnd"/>
      <w:r>
        <w:t xml:space="preserve">, love, </w:t>
      </w:r>
      <w:proofErr w:type="spellStart"/>
      <w:r>
        <w:t>fear</w:t>
      </w:r>
      <w:proofErr w:type="spellEnd"/>
      <w:r>
        <w:t xml:space="preserve">, </w:t>
      </w:r>
      <w:proofErr w:type="spellStart"/>
      <w:r>
        <w:t>hate</w:t>
      </w:r>
      <w:proofErr w:type="spellEnd"/>
      <w:r>
        <w:t xml:space="preserve">, </w:t>
      </w:r>
      <w:proofErr w:type="spellStart"/>
      <w:r>
        <w:t>jealousy</w:t>
      </w:r>
      <w:proofErr w:type="spellEnd"/>
      <w:r>
        <w:t xml:space="preserve">, etc. — are an </w:t>
      </w:r>
      <w:proofErr w:type="spellStart"/>
      <w:r>
        <w:t>integral</w:t>
      </w:r>
      <w:proofErr w:type="spellEnd"/>
      <w:r>
        <w:t xml:space="preserve"> part of, and </w:t>
      </w:r>
      <w:proofErr w:type="spellStart"/>
      <w:r>
        <w:t>contribute</w:t>
      </w:r>
      <w:proofErr w:type="spellEnd"/>
      <w:r>
        <w:t xml:space="preserve"> to, social intelligence. </w:t>
      </w:r>
      <w:r>
        <w:rPr>
          <w:lang w:val="en-GB"/>
        </w:rPr>
        <w:t xml:space="preserve">Likewise, higher intelligence must also include as part of its repertoire social intelligence. From the point of view of human requirements, we need neither computers that hate, nor computers that are unduly afraid. We want computers that love — computers that cherish and care for their human masters, and perhaps also for their </w:t>
      </w:r>
      <w:proofErr w:type="gramStart"/>
      <w:r>
        <w:rPr>
          <w:lang w:val="en-GB"/>
        </w:rPr>
        <w:t>machines</w:t>
      </w:r>
      <w:proofErr w:type="gramEnd"/>
      <w:r>
        <w:rPr>
          <w:lang w:val="en-GB"/>
        </w:rPr>
        <w:t xml:space="preserve"> colleagues»</w:t>
      </w:r>
      <w:r w:rsidRPr="00E158A6">
        <w:rPr>
          <w:lang w:val="en-US"/>
        </w:rPr>
        <w:t>.</w:t>
      </w:r>
    </w:p>
    <w:p w14:paraId="5EA2A421" w14:textId="324B706E" w:rsidR="00081131" w:rsidRDefault="00C04930">
      <w:r>
        <w:t xml:space="preserve">Mais l’IA forte n’en reste pas là. Remplacer peu à peu des parties de notre cerveau et de notre corps par des éléments micro-électroniques, l’un des grands maîtres de l’IA l'envisage avec le plus grand sérieux (cf. </w:t>
      </w:r>
      <w:r>
        <w:fldChar w:fldCharType="begin"/>
      </w:r>
      <w:r>
        <w:instrText>REF __RefNumPara__2367_6451213641 \r \h</w:instrText>
      </w:r>
      <w:r>
        <w:fldChar w:fldCharType="separate"/>
      </w:r>
      <w:r w:rsidR="00E158A6">
        <w:t>0</w:t>
      </w:r>
      <w:r>
        <w:fldChar w:fldCharType="end"/>
      </w:r>
      <w:r>
        <w:t>).</w:t>
      </w:r>
    </w:p>
    <w:p w14:paraId="207F647A" w14:textId="77777777" w:rsidR="00081131" w:rsidRDefault="00C04930">
      <w:pPr>
        <w:pStyle w:val="Quotations"/>
      </w:pPr>
      <w:r>
        <w:t>« Mieux nous connaîtrons notre cerveau, plus nous pourrons l'améliorer (...). À mesure que ces inventions s'imposeront, nous les relierons à nos cerveaux Toutes les parties du cerveau seront équipées de nouveaux accessoires. Enfin, nous remplacerons toutes les parties du corps et du cerveau et nous remédierons à tous les défauts et à toutes les blessures qui écourtent notre vie »</w:t>
      </w:r>
      <w:r>
        <w:rPr>
          <w:rStyle w:val="Ancredenotedebasdepage"/>
        </w:rPr>
        <w:footnoteReference w:id="11"/>
      </w:r>
      <w:r>
        <w:t>.</w:t>
      </w:r>
    </w:p>
    <w:p w14:paraId="523E51AB" w14:textId="77777777" w:rsidR="00081131" w:rsidRDefault="00C04930">
      <w:pPr>
        <w:pStyle w:val="Quotations"/>
      </w:pPr>
      <w:r>
        <w:t>« Laisserons-nous la terre à des robots ? Oui, mais ils seront nos enfants. Nous devons nos esprits à la vie et à la mort de toutes les créatures qui nous ont précédés dans la lutte nommée évolution. »</w:t>
      </w:r>
      <w:r>
        <w:rPr>
          <w:rStyle w:val="Ancredenotedebasdepage"/>
        </w:rPr>
        <w:footnoteReference w:id="12"/>
      </w:r>
    </w:p>
    <w:p w14:paraId="3BCFF38C" w14:textId="77777777" w:rsidR="001C6813" w:rsidRPr="001C6813" w:rsidRDefault="001C6813" w:rsidP="001C6813">
      <w:pPr>
        <w:pStyle w:val="Lgendecitation2"/>
      </w:pPr>
      <w:bookmarkStart w:id="35" w:name="_Toc317024901"/>
      <w:proofErr w:type="spellStart"/>
      <w:r>
        <w:t>Minsky</w:t>
      </w:r>
      <w:bookmarkEnd w:id="35"/>
      <w:proofErr w:type="spellEnd"/>
    </w:p>
    <w:p w14:paraId="33BF2750" w14:textId="77777777" w:rsidR="00081131" w:rsidRDefault="00C04930">
      <w:bookmarkStart w:id="36" w:name="__RefNumPara__2367_6451213641"/>
      <w:bookmarkStart w:id="37" w:name="_Ref880387001"/>
      <w:bookmarkEnd w:id="36"/>
      <w:bookmarkEnd w:id="37"/>
      <w:r>
        <w:t>Ainsi, exempts du traumatisme de la naissance, grâce à l'accouchement sans douleur permis par le clonage robotique («un milliard de copies en moins d'un an », nos arrières-arrières-....- arrières petits-enfants, les robots-humains parfaits et immortels, qui conserveront dans leur prodigieuse mémoire la totalité des connaissances, réflexions philosophiques, poèmes, tragédies et partitions musicales ..., seront-ils à même de se demander ce qui a bien pu conduire ce malheureux petit homme du vingtième siècle à opérer cette curieuse mutation consistant à se transformer en robot immortel et parfait ?</w:t>
      </w:r>
    </w:p>
    <w:p w14:paraId="4753FFA7" w14:textId="77777777" w:rsidR="001C6813" w:rsidRDefault="00C04930">
      <w:pPr>
        <w:sectPr w:rsidR="001C6813">
          <w:type w:val="oddPage"/>
          <w:pgSz w:w="11906" w:h="16838"/>
          <w:pgMar w:top="1134" w:right="1134" w:bottom="1700" w:left="1134" w:header="0" w:footer="1134" w:gutter="0"/>
          <w:cols w:space="720"/>
          <w:formProt w:val="0"/>
        </w:sectPr>
      </w:pPr>
      <w:r>
        <w:lastRenderedPageBreak/>
        <w:t>On retrouve, dans cette implosion radicale du questionnement ontologique, le thème de la transfiguration rencontré dans la métaphysique : l’homme, par son perfectionnement, accède à l’immortalité. Mais ici, l’ange qu’il devient est un robot. L’autre envolée de l’IA forte dans la métaphysique se fait par le thème du Golem : l’homme reste ici un homme biologique, mais il produit un double, le robot, censé au moins l’égaler en tous points.</w:t>
      </w:r>
    </w:p>
    <w:p w14:paraId="7C839077" w14:textId="77777777" w:rsidR="00081131" w:rsidRDefault="00081131"/>
    <w:p w14:paraId="5E4A2D86" w14:textId="77777777" w:rsidR="00081131" w:rsidRDefault="00C04930">
      <w:pPr>
        <w:pStyle w:val="Titre1"/>
      </w:pPr>
      <w:bookmarkStart w:id="38" w:name="__RefHeading__1087_6399088441"/>
      <w:bookmarkEnd w:id="38"/>
      <w:r>
        <w:t>L'IA et la philosophie de l'esprit : l'esprit est-il computationnel ?</w:t>
      </w:r>
    </w:p>
    <w:p w14:paraId="5EC1571A" w14:textId="77777777" w:rsidR="00081131" w:rsidRDefault="00C04930">
      <w:pPr>
        <w:pStyle w:val="Titre2"/>
      </w:pPr>
      <w:bookmarkStart w:id="39" w:name="__RefHeading__1089_6399088441"/>
      <w:bookmarkEnd w:id="39"/>
      <w:r>
        <w:t>L’IA forte représente</w:t>
      </w:r>
    </w:p>
    <w:p w14:paraId="3A377017" w14:textId="77777777" w:rsidR="00081131" w:rsidRDefault="00C04930">
      <w:r>
        <w:t xml:space="preserve">L’IA forte représente une curiosité qui peut tantôt amuser tantôt inquiéter, mais qui, en tout cas, se développe, comme tous les intégrismes, sur un arrêt de la réflexion. Il existe en revanche une problématique des plus fécondes autour de questions fondamentales telles que la conscience, </w:t>
      </w:r>
      <w:proofErr w:type="gramStart"/>
      <w:r>
        <w:t>l’interprétation,  l’intentionnalité</w:t>
      </w:r>
      <w:proofErr w:type="gramEnd"/>
      <w:r>
        <w:t>, etc.,  englobées sous le terme très générique de sciences de l’esprit. On parle aussi de philosophie de l’esprit, de philosophie cognitive</w:t>
      </w:r>
      <w:r>
        <w:rPr>
          <w:rStyle w:val="Ancredenotedebasdepage"/>
        </w:rPr>
        <w:footnoteReference w:id="13"/>
      </w:r>
      <w:r>
        <w:t xml:space="preserve"> et de fonctionnalismes (l’s est important, cf. INTELLECTICA n° 21 (2), 1995, richement consacré à ces thèmes). Dans cette veine, on assiste depuis quelques années à une floraison de livres et d'articles dont les titres juxtaposent le mot esprit au mot ordinateur ou à l'un de ses équivalents paradigmatiques, tel qu'intelligence artificielle, machine, "computation". La question récurrente qui s'y trouve débattue, sous diverses formes (elle est posée ici sous une forme simplifiée au maximum) est la suivante : l'esprit est-il computationnel ? En clair : le cerveau, si l’on admet l’indissociabilité corps-cerveau-esprit, fonctionne-t-il dans ses diverses activités comme une machine de traitement de symboles ? Si la réponse est positive, deux conséquences s’imposent alors : d'une part, on aura réussi à percer l'énigme de l’apparente dualité corps-esprit, qui est aujourd’hui l’un des points les plus discutés en philosophie de l’esprit, avec toutes les tentatives de naturalisation de </w:t>
      </w:r>
      <w:proofErr w:type="gramStart"/>
      <w:r>
        <w:t>l’esprit;</w:t>
      </w:r>
      <w:proofErr w:type="gramEnd"/>
      <w:r>
        <w:t xml:space="preserve"> d'autre part, on saura construire une machine intelligente. Si a contrario la sphère cognitive n'était pas computationnelle, serait-il encore possible d'en rendre compte scientifiquement ? Mais la question recouvre plusieurs pièges, à commencer par celui du contenu du terme “scientifique”.</w:t>
      </w:r>
    </w:p>
    <w:p w14:paraId="7BD3EE8E" w14:textId="77777777" w:rsidR="00081131" w:rsidRDefault="00C04930">
      <w:pPr>
        <w:pStyle w:val="Titre2"/>
      </w:pPr>
      <w:bookmarkStart w:id="40" w:name="__RefHeading__1091_6399088441"/>
      <w:bookmarkEnd w:id="40"/>
      <w:r>
        <w:t>Le jeu de la réflexion</w:t>
      </w:r>
    </w:p>
    <w:p w14:paraId="0C73B360" w14:textId="77777777" w:rsidR="001C6813" w:rsidRDefault="00C04930">
      <w:pPr>
        <w:sectPr w:rsidR="001C6813">
          <w:type w:val="oddPage"/>
          <w:pgSz w:w="11906" w:h="16838"/>
          <w:pgMar w:top="1134" w:right="1134" w:bottom="1700" w:left="1134" w:header="0" w:footer="1134" w:gutter="0"/>
          <w:cols w:space="720"/>
          <w:formProt w:val="0"/>
        </w:sectPr>
      </w:pPr>
      <w:r>
        <w:t>Le jeu de la réflexion dans lequel nous entraîne la question de l'esprit computationnel nous conduit à une série d'interrogations “délicieuses”, pour reprendre un terme d’</w:t>
      </w:r>
      <w:proofErr w:type="spellStart"/>
      <w:r>
        <w:t>Hofstadter</w:t>
      </w:r>
      <w:proofErr w:type="spellEnd"/>
      <w:r>
        <w:t>, qui intéressent l'IA “philosophique”, mais dont la place manque ici pour les aborder. Disons simplement que, dans l'hypothèse soutenue actuellement (</w:t>
      </w:r>
      <w:proofErr w:type="spellStart"/>
      <w:r>
        <w:t>Jackendoff</w:t>
      </w:r>
      <w:proofErr w:type="spellEnd"/>
      <w:r>
        <w:t xml:space="preserve">, </w:t>
      </w:r>
      <w:proofErr w:type="spellStart"/>
      <w:r>
        <w:t>Dennett</w:t>
      </w:r>
      <w:proofErr w:type="spellEnd"/>
      <w:r>
        <w:t xml:space="preserve">, </w:t>
      </w:r>
      <w:proofErr w:type="spellStart"/>
      <w:r>
        <w:t>etc</w:t>
      </w:r>
      <w:proofErr w:type="spellEnd"/>
      <w:r>
        <w:t>) selon laquelle la conscience pourra être, tôt ou tard, expliquée — c'est-à-dire explicitée en des termes rationnels au moyen d’un langage de description approprié —, ne sera-t-elle pas du même coup programmable ? Si notre conscience peut être révélée de manière entièrement rationnelle, c'est-à-dire sans recours à aucun moment de son explication à une forme de pensée magique ni à une boîte noire impénétrable, cette explication ne sera-t-elle pas du même coup réductible à un algorithme ? C’est une question à considérer comme malicieuse, comme toutes les questions faussement naïves, mais y pénétrer demanderait plus de développement.</w:t>
      </w:r>
    </w:p>
    <w:p w14:paraId="3B4D33AC" w14:textId="77777777" w:rsidR="00081131" w:rsidRDefault="00C04930">
      <w:pPr>
        <w:pStyle w:val="Titre1"/>
      </w:pPr>
      <w:bookmarkStart w:id="41" w:name="__RefHeading__1093_6399088441"/>
      <w:bookmarkEnd w:id="41"/>
      <w:r>
        <w:lastRenderedPageBreak/>
        <w:t>Conclusion</w:t>
      </w:r>
    </w:p>
    <w:p w14:paraId="1BC4345D" w14:textId="77777777" w:rsidR="00081131" w:rsidRDefault="00C04930">
      <w:pPr>
        <w:sectPr w:rsidR="00081131">
          <w:type w:val="oddPage"/>
          <w:pgSz w:w="11906" w:h="16838"/>
          <w:pgMar w:top="1134" w:right="1134" w:bottom="1700" w:left="1134" w:header="0" w:footer="1134" w:gutter="0"/>
          <w:cols w:space="720"/>
          <w:formProt w:val="0"/>
        </w:sectPr>
      </w:pPr>
      <w:r>
        <w:t xml:space="preserve">De ce parcours “en diagonale” des relations entre l’IA et les SC, retenons que ces deux vastes domaines scientifiques sont historiquement et pratiquement indissociables. De plus, l’ordinateur constituant aujourd’hui l’aune ou la métaphore la plus employée pour comparer, opposer, jauger l’intelligence, l’IA se trouve d’emblée convoquée dans tous les débats philosophiques sur les capacités cognitives de l’homme. De fulgurants raccourcis sont pris au passage par quelques prophètes de l’IA forte, raccourcis qui ont néanmoins pour effet positif de stimuler, chez ceux qui ne souhaitent pas les emprunter, la réflexion critique et épistémologique. Mais à force de "grignoter" du terrain sur la part spécifiquement humaine de l’intelligence, on ne voit pas pourquoi nous n'arriverions pas à produire une machine qui illusionne jusqu'à un degré élevé, une machine qui apprenne comme un enfant, hésite, s’émerveille, explique ses hésitations, demande de l'aide, se met en colère lorsque les choses ne vont pas, etc. La question cependant est moins celle de savoir si cela est réalisable ou non, que celle de comprendre ce qui, dans nos fondements ou notre culture, pousse une frange non négligeable de nos contemporains à ce que ce soit une machine qui nous parle </w:t>
      </w:r>
      <w:proofErr w:type="gramStart"/>
      <w:r>
        <w:t>d'amour!</w:t>
      </w:r>
      <w:proofErr w:type="gramEnd"/>
      <w:r>
        <w:t xml:space="preserve"> Chemin faisant, l'IA rencontre, redécouvre et renouvelle — plutôt qu'elle ne les "découvre" — quelques problèmes fondamentaux : ceux notamment qui concernent la définition de l'intelligence et ses déterminations, la définition de l'esprit, de la conscience et de l'intentionnalité, la relation cerveau-esprit, la formation des concepts et des croyances, l'apprentissage de la langue et sa relation à </w:t>
      </w:r>
      <w:proofErr w:type="gramStart"/>
      <w:r>
        <w:t>l'intelligence,  son</w:t>
      </w:r>
      <w:proofErr w:type="gramEnd"/>
      <w:r>
        <w:t xml:space="preserve"> usage en tant que médiateur dans les dialogues et dans des textes, etc. “Tout cela ne dépasse-t-il pas le cadre de l’IA ?”, objectera-t-on. La réponse est bien sûr : oui. Ces questions dépassent en effet largement le champ de l’IA, mais aujourd’hui, tout le monde se retrouve “sur le pont” — neuropsychologues (</w:t>
      </w:r>
      <w:proofErr w:type="spellStart"/>
      <w:r>
        <w:t>Damasio</w:t>
      </w:r>
      <w:proofErr w:type="spellEnd"/>
      <w:r>
        <w:t xml:space="preserve">, Crick, </w:t>
      </w:r>
      <w:proofErr w:type="spellStart"/>
      <w:r>
        <w:t>Edelman</w:t>
      </w:r>
      <w:proofErr w:type="spellEnd"/>
      <w:r>
        <w:t>...), mathématiciens (</w:t>
      </w:r>
      <w:proofErr w:type="spellStart"/>
      <w:r>
        <w:t>Penrose</w:t>
      </w:r>
      <w:proofErr w:type="spellEnd"/>
      <w:r>
        <w:t>...), philosophes (</w:t>
      </w:r>
      <w:proofErr w:type="spellStart"/>
      <w:r>
        <w:t>Dennett</w:t>
      </w:r>
      <w:proofErr w:type="spellEnd"/>
      <w:r>
        <w:t xml:space="preserve">, Putnam, Searle...), etc. — pour percer les mystères des fonctions supérieures de l’homme. Tout un chacun sans exception se réfère à un moment ou à un autre à l’IA ou à l’ordinateur. Ce qui domine néanmoins, c’est que personne ne semble être vraiment mieux placé que les autres pour aborder ces questions et qu’une certaine pulsion </w:t>
      </w:r>
      <w:proofErr w:type="spellStart"/>
      <w:r>
        <w:t>épistémophilique</w:t>
      </w:r>
      <w:proofErr w:type="spellEnd"/>
      <w:r>
        <w:t xml:space="preserve"> pousse des gens de l’IA, comme dans d’autres disciplines, à contribuer à cette recherche pour laquelle la multidisciplinarité constitue une condition de progrès.</w:t>
      </w:r>
    </w:p>
    <w:p w14:paraId="51199652" w14:textId="77777777" w:rsidR="00081131" w:rsidRDefault="00C04930">
      <w:pPr>
        <w:pStyle w:val="Titredindexpersonnalis"/>
      </w:pPr>
      <w:r>
        <w:lastRenderedPageBreak/>
        <w:t>Bibliographie</w:t>
      </w:r>
    </w:p>
    <w:p w14:paraId="5DA8AD04" w14:textId="77777777" w:rsidR="00081131" w:rsidRDefault="00081131">
      <w:pPr>
        <w:sectPr w:rsidR="00081131">
          <w:footerReference w:type="even" r:id="rId17"/>
          <w:footerReference w:type="default" r:id="rId18"/>
          <w:type w:val="oddPage"/>
          <w:pgSz w:w="11906" w:h="16838"/>
          <w:pgMar w:top="1134" w:right="1134" w:bottom="1700" w:left="1134" w:header="0" w:footer="1134" w:gutter="0"/>
          <w:cols w:space="720"/>
          <w:formProt w:val="0"/>
        </w:sectPr>
      </w:pPr>
    </w:p>
    <w:p w14:paraId="2B025B81" w14:textId="77777777" w:rsidR="00081131" w:rsidRDefault="00C04930">
      <w:pPr>
        <w:pStyle w:val="Bibliographie1"/>
      </w:pPr>
      <w:r>
        <w:t xml:space="preserve">Dupuis, J.P. « L’essor de la première cybernétique ». </w:t>
      </w:r>
      <w:r>
        <w:rPr>
          <w:i/>
        </w:rPr>
        <w:t>Cahiers du CREA</w:t>
      </w:r>
      <w:r>
        <w:t xml:space="preserve"> 7 (1985).</w:t>
      </w:r>
    </w:p>
    <w:p w14:paraId="147D30AB" w14:textId="77777777" w:rsidR="00081131" w:rsidRDefault="00C04930">
      <w:pPr>
        <w:pStyle w:val="Bibliographie1"/>
      </w:pPr>
      <w:r>
        <w:t xml:space="preserve">Engel, Pascal. </w:t>
      </w:r>
      <w:r>
        <w:rPr>
          <w:i/>
        </w:rPr>
        <w:t>Introduction à la philosophie de l’esprit</w:t>
      </w:r>
      <w:r>
        <w:t xml:space="preserve">. Textes à l’appui. </w:t>
      </w:r>
      <w:proofErr w:type="gramStart"/>
      <w:r>
        <w:t>Paris:</w:t>
      </w:r>
      <w:proofErr w:type="gramEnd"/>
      <w:r>
        <w:t xml:space="preserve"> Ed. </w:t>
      </w:r>
      <w:proofErr w:type="gramStart"/>
      <w:r>
        <w:t>la</w:t>
      </w:r>
      <w:proofErr w:type="gramEnd"/>
      <w:r>
        <w:t xml:space="preserve"> Découverte, 1994.</w:t>
      </w:r>
    </w:p>
    <w:p w14:paraId="21C0CA91" w14:textId="77777777" w:rsidR="00081131" w:rsidRDefault="00C04930">
      <w:pPr>
        <w:pStyle w:val="Bibliographie1"/>
      </w:pPr>
      <w:proofErr w:type="spellStart"/>
      <w:r>
        <w:t>Ganascia</w:t>
      </w:r>
      <w:proofErr w:type="spellEnd"/>
      <w:r>
        <w:t xml:space="preserve">, J. G. </w:t>
      </w:r>
      <w:r>
        <w:rPr>
          <w:i/>
        </w:rPr>
        <w:t>L’Intelligence Artificielle</w:t>
      </w:r>
      <w:r>
        <w:t>. Flammarion. Paris, 1993.</w:t>
      </w:r>
    </w:p>
    <w:p w14:paraId="7C27EA39" w14:textId="77777777" w:rsidR="00081131" w:rsidRDefault="00C04930">
      <w:pPr>
        <w:pStyle w:val="Bibliographie1"/>
      </w:pPr>
      <w:proofErr w:type="spellStart"/>
      <w:r>
        <w:t>Harnad</w:t>
      </w:r>
      <w:proofErr w:type="spellEnd"/>
      <w:r>
        <w:t xml:space="preserve">, S. « L’ancrage des symboles dans le monde analogique à l’aide de réseaux neuronaux : un modèle hybride. Modèles de la cognition : vers une science de l’esprit ». </w:t>
      </w:r>
      <w:r>
        <w:rPr>
          <w:i/>
        </w:rPr>
        <w:t>LEKTON</w:t>
      </w:r>
      <w:r>
        <w:t xml:space="preserve"> 4, n</w:t>
      </w:r>
      <w:r>
        <w:rPr>
          <w:vertAlign w:val="superscript"/>
        </w:rPr>
        <w:t>o</w:t>
      </w:r>
      <w:r>
        <w:t xml:space="preserve"> 2 (s. d.).</w:t>
      </w:r>
    </w:p>
    <w:p w14:paraId="22518CD6" w14:textId="77777777" w:rsidR="00081131" w:rsidRDefault="00C04930">
      <w:pPr>
        <w:pStyle w:val="Bibliographie1"/>
      </w:pPr>
      <w:proofErr w:type="spellStart"/>
      <w:r>
        <w:t>Jorion</w:t>
      </w:r>
      <w:proofErr w:type="spellEnd"/>
      <w:r>
        <w:t xml:space="preserve">, P. </w:t>
      </w:r>
      <w:r>
        <w:rPr>
          <w:i/>
        </w:rPr>
        <w:t>Principes des systèmes intelligents</w:t>
      </w:r>
      <w:r>
        <w:t xml:space="preserve">. </w:t>
      </w:r>
      <w:proofErr w:type="gramStart"/>
      <w:r>
        <w:t>Paris:</w:t>
      </w:r>
      <w:proofErr w:type="gramEnd"/>
      <w:r>
        <w:t xml:space="preserve"> Masson, 1990.</w:t>
      </w:r>
    </w:p>
    <w:p w14:paraId="2D94B899" w14:textId="77777777" w:rsidR="00081131" w:rsidRDefault="00C04930">
      <w:pPr>
        <w:pStyle w:val="Bibliographie1"/>
      </w:pPr>
      <w:proofErr w:type="spellStart"/>
      <w:r>
        <w:t>Jorrand</w:t>
      </w:r>
      <w:proofErr w:type="spellEnd"/>
      <w:r>
        <w:t xml:space="preserve">, P. « On nous dit que l’IA est morte... » </w:t>
      </w:r>
      <w:proofErr w:type="gramStart"/>
      <w:r>
        <w:t>21:</w:t>
      </w:r>
      <w:proofErr w:type="gramEnd"/>
      <w:r>
        <w:t>3–4, 1995.</w:t>
      </w:r>
    </w:p>
    <w:p w14:paraId="3D7A8AAB" w14:textId="77777777" w:rsidR="00081131" w:rsidRDefault="00C04930">
      <w:pPr>
        <w:pStyle w:val="Bibliographie1"/>
      </w:pPr>
      <w:r>
        <w:t xml:space="preserve">Le </w:t>
      </w:r>
      <w:proofErr w:type="spellStart"/>
      <w:r>
        <w:t>Ny</w:t>
      </w:r>
      <w:proofErr w:type="spellEnd"/>
      <w:r>
        <w:t xml:space="preserve">, F. J. </w:t>
      </w:r>
      <w:r>
        <w:rPr>
          <w:i/>
        </w:rPr>
        <w:t>Intelligence Naturelle et Intelligence Artificielle</w:t>
      </w:r>
      <w:r>
        <w:t>. Presse universitaire de France. Paris, 1993.</w:t>
      </w:r>
    </w:p>
    <w:p w14:paraId="212687BB" w14:textId="77777777" w:rsidR="00081131" w:rsidRPr="00E158A6" w:rsidRDefault="00C04930">
      <w:pPr>
        <w:pStyle w:val="Bibliographie1"/>
        <w:rPr>
          <w:lang w:val="en-US"/>
        </w:rPr>
      </w:pPr>
      <w:proofErr w:type="spellStart"/>
      <w:r>
        <w:t>Minsky</w:t>
      </w:r>
      <w:proofErr w:type="spellEnd"/>
      <w:r>
        <w:t xml:space="preserve">, M. « Laisserons-nous la Terre à des robots ? » </w:t>
      </w:r>
      <w:r w:rsidRPr="00E158A6">
        <w:rPr>
          <w:i/>
          <w:lang w:val="en-US"/>
        </w:rPr>
        <w:t>Pour la science</w:t>
      </w:r>
      <w:r w:rsidRPr="00E158A6">
        <w:rPr>
          <w:lang w:val="en-US"/>
        </w:rPr>
        <w:t xml:space="preserve"> 206 (1994): 120–127.</w:t>
      </w:r>
    </w:p>
    <w:p w14:paraId="5E31E0F5" w14:textId="77777777" w:rsidR="00081131" w:rsidRPr="00E158A6" w:rsidRDefault="00C04930">
      <w:pPr>
        <w:pStyle w:val="Bibliographie1"/>
        <w:rPr>
          <w:lang w:val="en-US"/>
        </w:rPr>
      </w:pPr>
      <w:r w:rsidRPr="00E158A6">
        <w:rPr>
          <w:lang w:val="en-US"/>
        </w:rPr>
        <w:t xml:space="preserve">Posner, Michael I. </w:t>
      </w:r>
      <w:r w:rsidRPr="00E158A6">
        <w:rPr>
          <w:i/>
          <w:lang w:val="en-US"/>
        </w:rPr>
        <w:t>The Foundations of Cognitive Science</w:t>
      </w:r>
      <w:r w:rsidRPr="00E158A6">
        <w:rPr>
          <w:lang w:val="en-US"/>
        </w:rPr>
        <w:t>. The MIT Press, 1993.</w:t>
      </w:r>
    </w:p>
    <w:p w14:paraId="3A8FF08B" w14:textId="77777777" w:rsidR="00081131" w:rsidRDefault="00C04930">
      <w:pPr>
        <w:pStyle w:val="Bibliographie1"/>
      </w:pPr>
      <w:proofErr w:type="spellStart"/>
      <w:r>
        <w:t>Rialle</w:t>
      </w:r>
      <w:proofErr w:type="spellEnd"/>
      <w:r>
        <w:t xml:space="preserve">, V. « L’intelligence artificielle et sa place dans les sciences de la cognition. » </w:t>
      </w:r>
      <w:proofErr w:type="gramStart"/>
      <w:r>
        <w:t>26:</w:t>
      </w:r>
      <w:proofErr w:type="gramEnd"/>
      <w:r>
        <w:t>8–12, s. d.</w:t>
      </w:r>
    </w:p>
    <w:p w14:paraId="3F0BE0A9" w14:textId="77777777" w:rsidR="00081131" w:rsidRDefault="00C04930">
      <w:pPr>
        <w:pStyle w:val="Bibliographie1"/>
      </w:pPr>
      <w:r>
        <w:t xml:space="preserve">Tiberghien, G. « Les sciences cognitives : un nouveau programme scientifique ? » </w:t>
      </w:r>
      <w:r>
        <w:rPr>
          <w:i/>
        </w:rPr>
        <w:t>Dictionnaire critique de la communication</w:t>
      </w:r>
      <w:r>
        <w:t xml:space="preserve"> n</w:t>
      </w:r>
      <w:r>
        <w:rPr>
          <w:vertAlign w:val="superscript"/>
        </w:rPr>
        <w:t>o</w:t>
      </w:r>
      <w:r>
        <w:t xml:space="preserve"> 12. Presses </w:t>
      </w:r>
      <w:proofErr w:type="spellStart"/>
      <w:r>
        <w:t>Univ</w:t>
      </w:r>
      <w:proofErr w:type="spellEnd"/>
      <w:r>
        <w:t xml:space="preserve">. </w:t>
      </w:r>
      <w:proofErr w:type="gramStart"/>
      <w:r>
        <w:t>de</w:t>
      </w:r>
      <w:proofErr w:type="gramEnd"/>
      <w:r>
        <w:t xml:space="preserve"> France (1993): 817–824.</w:t>
      </w:r>
    </w:p>
    <w:p w14:paraId="45B676E8" w14:textId="77777777" w:rsidR="00081131" w:rsidRDefault="00C04930">
      <w:pPr>
        <w:pStyle w:val="Titredindexpersonnalis"/>
      </w:pPr>
      <w:r>
        <w:t>Index lexical</w:t>
      </w:r>
    </w:p>
    <w:p w14:paraId="03FC6F03" w14:textId="77777777" w:rsidR="00081131" w:rsidRDefault="00C04930">
      <w:pPr>
        <w:pStyle w:val="Indexlexical1"/>
        <w:tabs>
          <w:tab w:val="right" w:leader="dot" w:pos="9638"/>
        </w:tabs>
      </w:pPr>
      <w:r>
        <w:fldChar w:fldCharType="begin"/>
      </w:r>
      <w:r>
        <w:instrText>INDEX \e "</w:instrText>
      </w:r>
      <w:r>
        <w:tab/>
        <w:instrText>"</w:instrText>
      </w:r>
      <w:r>
        <w:fldChar w:fldCharType="separate"/>
      </w:r>
      <w:r>
        <w:t>collusion</w:t>
      </w:r>
      <w:r>
        <w:tab/>
        <w:t>5, 6, 7, 9</w:t>
      </w:r>
    </w:p>
    <w:p w14:paraId="063B7992" w14:textId="77777777" w:rsidR="00081131" w:rsidRDefault="00C04930">
      <w:pPr>
        <w:pStyle w:val="Indexlexical1"/>
        <w:tabs>
          <w:tab w:val="right" w:leader="dot" w:pos="9638"/>
        </w:tabs>
      </w:pPr>
      <w:r>
        <w:t>intelligence artificielle</w:t>
      </w:r>
      <w:r>
        <w:tab/>
        <w:t>17, 18</w:t>
      </w:r>
    </w:p>
    <w:p w14:paraId="32B38159" w14:textId="77777777" w:rsidR="00081131" w:rsidRDefault="00C04930">
      <w:pPr>
        <w:pStyle w:val="Indexlexical1"/>
        <w:tabs>
          <w:tab w:val="right" w:leader="dot" w:pos="9638"/>
        </w:tabs>
      </w:pPr>
      <w:r>
        <w:t>Intelligence artificielle</w:t>
      </w:r>
      <w:r>
        <w:tab/>
        <w:t>5, 6, 7</w:t>
      </w:r>
    </w:p>
    <w:p w14:paraId="2B760CB9" w14:textId="77777777" w:rsidR="00081131" w:rsidRDefault="00C04930">
      <w:pPr>
        <w:pStyle w:val="Indexlexical1"/>
        <w:tabs>
          <w:tab w:val="right" w:leader="dot" w:pos="9638"/>
        </w:tabs>
      </w:pPr>
      <w:r>
        <w:t>pragmatique</w:t>
      </w:r>
      <w:r>
        <w:tab/>
        <w:t>13, 14, 16, 19</w:t>
      </w:r>
    </w:p>
    <w:p w14:paraId="6AD2E36E" w14:textId="77777777" w:rsidR="00081131" w:rsidRDefault="00C04930">
      <w:pPr>
        <w:pStyle w:val="Indexlexical1"/>
        <w:tabs>
          <w:tab w:val="right" w:leader="dot" w:pos="9638"/>
        </w:tabs>
      </w:pPr>
      <w:r>
        <w:t>psychologie</w:t>
      </w:r>
      <w:r>
        <w:tab/>
        <w:t>10, 11, 13, 14, 16, 17, 18</w:t>
      </w:r>
      <w:r>
        <w:fldChar w:fldCharType="end"/>
      </w:r>
    </w:p>
    <w:p w14:paraId="376BE514" w14:textId="77777777" w:rsidR="00081131" w:rsidRDefault="00C04930">
      <w:pPr>
        <w:pStyle w:val="Titredindexpersonnalis"/>
      </w:pPr>
      <w:r>
        <w:t>Table des citations</w:t>
      </w:r>
    </w:p>
    <w:p w14:paraId="413FFC51" w14:textId="0D4587B1" w:rsidR="001C6813" w:rsidRDefault="001C6813">
      <w:pPr>
        <w:pStyle w:val="TM1"/>
        <w:tabs>
          <w:tab w:val="left" w:pos="1536"/>
          <w:tab w:val="right" w:leader="dot" w:pos="9628"/>
        </w:tabs>
        <w:rPr>
          <w:rFonts w:asciiTheme="minorHAnsi" w:eastAsiaTheme="minorEastAsia" w:hAnsiTheme="minorHAnsi" w:cstheme="minorBidi"/>
          <w:noProof/>
          <w:lang w:eastAsia="ja-JP" w:bidi="ar-SA"/>
        </w:rPr>
      </w:pPr>
      <w:r>
        <w:fldChar w:fldCharType="begin"/>
      </w:r>
      <w:r>
        <w:instrText xml:space="preserve"> TOC \t "Légende_citation2;1" </w:instrText>
      </w:r>
      <w:r>
        <w:fldChar w:fldCharType="separate"/>
      </w:r>
      <w:r>
        <w:rPr>
          <w:noProof/>
        </w:rPr>
        <w:t>Citation 1.</w:t>
      </w:r>
      <w:r>
        <w:rPr>
          <w:rFonts w:asciiTheme="minorHAnsi" w:eastAsiaTheme="minorEastAsia" w:hAnsiTheme="minorHAnsi" w:cstheme="minorBidi"/>
          <w:noProof/>
          <w:lang w:eastAsia="ja-JP" w:bidi="ar-SA"/>
        </w:rPr>
        <w:tab/>
      </w:r>
      <w:r>
        <w:rPr>
          <w:noProof/>
        </w:rPr>
        <w:t>Dupuis</w:t>
      </w:r>
      <w:r>
        <w:rPr>
          <w:noProof/>
        </w:rPr>
        <w:tab/>
      </w:r>
      <w:r>
        <w:rPr>
          <w:noProof/>
        </w:rPr>
        <w:fldChar w:fldCharType="begin"/>
      </w:r>
      <w:r>
        <w:rPr>
          <w:noProof/>
        </w:rPr>
        <w:instrText xml:space="preserve"> PAGEREF _Toc317024895 \h </w:instrText>
      </w:r>
      <w:r>
        <w:rPr>
          <w:noProof/>
        </w:rPr>
      </w:r>
      <w:r>
        <w:rPr>
          <w:noProof/>
        </w:rPr>
        <w:fldChar w:fldCharType="separate"/>
      </w:r>
      <w:r w:rsidR="00E158A6">
        <w:rPr>
          <w:noProof/>
        </w:rPr>
        <w:t>10</w:t>
      </w:r>
      <w:r>
        <w:rPr>
          <w:noProof/>
        </w:rPr>
        <w:fldChar w:fldCharType="end"/>
      </w:r>
    </w:p>
    <w:p w14:paraId="4EBF9747" w14:textId="467B1CF0" w:rsidR="001C6813" w:rsidRDefault="001C6813">
      <w:pPr>
        <w:pStyle w:val="TM1"/>
        <w:tabs>
          <w:tab w:val="left" w:pos="1536"/>
          <w:tab w:val="right" w:leader="dot" w:pos="9628"/>
        </w:tabs>
        <w:rPr>
          <w:rFonts w:asciiTheme="minorHAnsi" w:eastAsiaTheme="minorEastAsia" w:hAnsiTheme="minorHAnsi" w:cstheme="minorBidi"/>
          <w:noProof/>
          <w:lang w:eastAsia="ja-JP" w:bidi="ar-SA"/>
        </w:rPr>
      </w:pPr>
      <w:r>
        <w:rPr>
          <w:noProof/>
        </w:rPr>
        <w:t>Citation 2.</w:t>
      </w:r>
      <w:r>
        <w:rPr>
          <w:rFonts w:asciiTheme="minorHAnsi" w:eastAsiaTheme="minorEastAsia" w:hAnsiTheme="minorHAnsi" w:cstheme="minorBidi"/>
          <w:noProof/>
          <w:lang w:eastAsia="ja-JP" w:bidi="ar-SA"/>
        </w:rPr>
        <w:tab/>
      </w:r>
      <w:r>
        <w:rPr>
          <w:noProof/>
        </w:rPr>
        <w:t>Ganascia</w:t>
      </w:r>
      <w:r>
        <w:rPr>
          <w:noProof/>
        </w:rPr>
        <w:tab/>
      </w:r>
      <w:r>
        <w:rPr>
          <w:noProof/>
        </w:rPr>
        <w:fldChar w:fldCharType="begin"/>
      </w:r>
      <w:r>
        <w:rPr>
          <w:noProof/>
        </w:rPr>
        <w:instrText xml:space="preserve"> PAGEREF _Toc317024896 \h </w:instrText>
      </w:r>
      <w:r>
        <w:rPr>
          <w:noProof/>
        </w:rPr>
      </w:r>
      <w:r>
        <w:rPr>
          <w:noProof/>
        </w:rPr>
        <w:fldChar w:fldCharType="separate"/>
      </w:r>
      <w:r w:rsidR="00E158A6">
        <w:rPr>
          <w:noProof/>
        </w:rPr>
        <w:t>15</w:t>
      </w:r>
      <w:r>
        <w:rPr>
          <w:noProof/>
        </w:rPr>
        <w:fldChar w:fldCharType="end"/>
      </w:r>
    </w:p>
    <w:p w14:paraId="271B4F31" w14:textId="567B85DD" w:rsidR="001C6813" w:rsidRDefault="001C6813">
      <w:pPr>
        <w:pStyle w:val="TM1"/>
        <w:tabs>
          <w:tab w:val="left" w:pos="1536"/>
          <w:tab w:val="right" w:leader="dot" w:pos="9628"/>
        </w:tabs>
        <w:rPr>
          <w:rFonts w:asciiTheme="minorHAnsi" w:eastAsiaTheme="minorEastAsia" w:hAnsiTheme="minorHAnsi" w:cstheme="minorBidi"/>
          <w:noProof/>
          <w:lang w:eastAsia="ja-JP" w:bidi="ar-SA"/>
        </w:rPr>
      </w:pPr>
      <w:r>
        <w:rPr>
          <w:noProof/>
        </w:rPr>
        <w:t>Citation 3.</w:t>
      </w:r>
      <w:r>
        <w:rPr>
          <w:rFonts w:asciiTheme="minorHAnsi" w:eastAsiaTheme="minorEastAsia" w:hAnsiTheme="minorHAnsi" w:cstheme="minorBidi"/>
          <w:noProof/>
          <w:lang w:eastAsia="ja-JP" w:bidi="ar-SA"/>
        </w:rPr>
        <w:tab/>
      </w:r>
      <w:r>
        <w:rPr>
          <w:noProof/>
        </w:rPr>
        <w:t>Le Ny</w:t>
      </w:r>
      <w:r>
        <w:rPr>
          <w:noProof/>
        </w:rPr>
        <w:tab/>
      </w:r>
      <w:r>
        <w:rPr>
          <w:noProof/>
        </w:rPr>
        <w:fldChar w:fldCharType="begin"/>
      </w:r>
      <w:r>
        <w:rPr>
          <w:noProof/>
        </w:rPr>
        <w:instrText xml:space="preserve"> PAGEREF _Toc317024897 \h </w:instrText>
      </w:r>
      <w:r>
        <w:rPr>
          <w:noProof/>
        </w:rPr>
      </w:r>
      <w:r>
        <w:rPr>
          <w:noProof/>
        </w:rPr>
        <w:fldChar w:fldCharType="separate"/>
      </w:r>
      <w:r w:rsidR="00E158A6">
        <w:rPr>
          <w:noProof/>
        </w:rPr>
        <w:t>17</w:t>
      </w:r>
      <w:r>
        <w:rPr>
          <w:noProof/>
        </w:rPr>
        <w:fldChar w:fldCharType="end"/>
      </w:r>
    </w:p>
    <w:p w14:paraId="5DB9E0D1" w14:textId="2356448E" w:rsidR="001C6813" w:rsidRDefault="001C6813">
      <w:pPr>
        <w:pStyle w:val="TM1"/>
        <w:tabs>
          <w:tab w:val="left" w:pos="1536"/>
          <w:tab w:val="right" w:leader="dot" w:pos="9628"/>
        </w:tabs>
        <w:rPr>
          <w:rFonts w:asciiTheme="minorHAnsi" w:eastAsiaTheme="minorEastAsia" w:hAnsiTheme="minorHAnsi" w:cstheme="minorBidi"/>
          <w:noProof/>
          <w:lang w:eastAsia="ja-JP" w:bidi="ar-SA"/>
        </w:rPr>
      </w:pPr>
      <w:r>
        <w:rPr>
          <w:noProof/>
        </w:rPr>
        <w:t>Citation 4.</w:t>
      </w:r>
      <w:r>
        <w:rPr>
          <w:rFonts w:asciiTheme="minorHAnsi" w:eastAsiaTheme="minorEastAsia" w:hAnsiTheme="minorHAnsi" w:cstheme="minorBidi"/>
          <w:noProof/>
          <w:lang w:eastAsia="ja-JP" w:bidi="ar-SA"/>
        </w:rPr>
        <w:tab/>
      </w:r>
      <w:r>
        <w:rPr>
          <w:noProof/>
        </w:rPr>
        <w:t>Tiberghien</w:t>
      </w:r>
      <w:r>
        <w:rPr>
          <w:noProof/>
        </w:rPr>
        <w:tab/>
      </w:r>
      <w:r>
        <w:rPr>
          <w:noProof/>
        </w:rPr>
        <w:fldChar w:fldCharType="begin"/>
      </w:r>
      <w:r>
        <w:rPr>
          <w:noProof/>
        </w:rPr>
        <w:instrText xml:space="preserve"> PAGEREF _Toc317024898 \h </w:instrText>
      </w:r>
      <w:r>
        <w:rPr>
          <w:noProof/>
        </w:rPr>
      </w:r>
      <w:r>
        <w:rPr>
          <w:noProof/>
        </w:rPr>
        <w:fldChar w:fldCharType="separate"/>
      </w:r>
      <w:r w:rsidR="00E158A6">
        <w:rPr>
          <w:noProof/>
        </w:rPr>
        <w:t>17</w:t>
      </w:r>
      <w:r>
        <w:rPr>
          <w:noProof/>
        </w:rPr>
        <w:fldChar w:fldCharType="end"/>
      </w:r>
    </w:p>
    <w:p w14:paraId="3EF29FD9" w14:textId="2E36B7DD" w:rsidR="001C6813" w:rsidRDefault="001C6813">
      <w:pPr>
        <w:pStyle w:val="TM1"/>
        <w:tabs>
          <w:tab w:val="left" w:pos="1536"/>
          <w:tab w:val="right" w:leader="dot" w:pos="9628"/>
        </w:tabs>
        <w:rPr>
          <w:rFonts w:asciiTheme="minorHAnsi" w:eastAsiaTheme="minorEastAsia" w:hAnsiTheme="minorHAnsi" w:cstheme="minorBidi"/>
          <w:noProof/>
          <w:lang w:eastAsia="ja-JP" w:bidi="ar-SA"/>
        </w:rPr>
      </w:pPr>
      <w:r>
        <w:rPr>
          <w:noProof/>
        </w:rPr>
        <w:t>Citation 5.</w:t>
      </w:r>
      <w:r>
        <w:rPr>
          <w:rFonts w:asciiTheme="minorHAnsi" w:eastAsiaTheme="minorEastAsia" w:hAnsiTheme="minorHAnsi" w:cstheme="minorBidi"/>
          <w:noProof/>
          <w:lang w:eastAsia="ja-JP" w:bidi="ar-SA"/>
        </w:rPr>
        <w:tab/>
      </w:r>
      <w:r>
        <w:rPr>
          <w:noProof/>
        </w:rPr>
        <w:t>Jorion</w:t>
      </w:r>
      <w:r>
        <w:rPr>
          <w:noProof/>
        </w:rPr>
        <w:tab/>
      </w:r>
      <w:r>
        <w:rPr>
          <w:noProof/>
        </w:rPr>
        <w:fldChar w:fldCharType="begin"/>
      </w:r>
      <w:r>
        <w:rPr>
          <w:noProof/>
        </w:rPr>
        <w:instrText xml:space="preserve"> PAGEREF _Toc317024899 \h </w:instrText>
      </w:r>
      <w:r>
        <w:rPr>
          <w:noProof/>
        </w:rPr>
      </w:r>
      <w:r>
        <w:rPr>
          <w:noProof/>
        </w:rPr>
        <w:fldChar w:fldCharType="separate"/>
      </w:r>
      <w:r w:rsidR="00E158A6">
        <w:rPr>
          <w:noProof/>
        </w:rPr>
        <w:t>18</w:t>
      </w:r>
      <w:r>
        <w:rPr>
          <w:noProof/>
        </w:rPr>
        <w:fldChar w:fldCharType="end"/>
      </w:r>
    </w:p>
    <w:p w14:paraId="7CEB0D36" w14:textId="01E2441D" w:rsidR="001C6813" w:rsidRDefault="001C6813">
      <w:pPr>
        <w:pStyle w:val="TM1"/>
        <w:tabs>
          <w:tab w:val="left" w:pos="1536"/>
          <w:tab w:val="right" w:leader="dot" w:pos="9628"/>
        </w:tabs>
        <w:rPr>
          <w:rFonts w:asciiTheme="minorHAnsi" w:eastAsiaTheme="minorEastAsia" w:hAnsiTheme="minorHAnsi" w:cstheme="minorBidi"/>
          <w:noProof/>
          <w:lang w:eastAsia="ja-JP" w:bidi="ar-SA"/>
        </w:rPr>
      </w:pPr>
      <w:r>
        <w:rPr>
          <w:noProof/>
        </w:rPr>
        <w:t>Citation 6.</w:t>
      </w:r>
      <w:r>
        <w:rPr>
          <w:rFonts w:asciiTheme="minorHAnsi" w:eastAsiaTheme="minorEastAsia" w:hAnsiTheme="minorHAnsi" w:cstheme="minorBidi"/>
          <w:noProof/>
          <w:lang w:eastAsia="ja-JP" w:bidi="ar-SA"/>
        </w:rPr>
        <w:tab/>
      </w:r>
      <w:r>
        <w:rPr>
          <w:noProof/>
        </w:rPr>
        <w:t>Engel</w:t>
      </w:r>
      <w:r>
        <w:rPr>
          <w:noProof/>
        </w:rPr>
        <w:tab/>
      </w:r>
      <w:r>
        <w:rPr>
          <w:noProof/>
        </w:rPr>
        <w:fldChar w:fldCharType="begin"/>
      </w:r>
      <w:r>
        <w:rPr>
          <w:noProof/>
        </w:rPr>
        <w:instrText xml:space="preserve"> PAGEREF _Toc317024900 \h </w:instrText>
      </w:r>
      <w:r>
        <w:rPr>
          <w:noProof/>
        </w:rPr>
      </w:r>
      <w:r>
        <w:rPr>
          <w:noProof/>
        </w:rPr>
        <w:fldChar w:fldCharType="separate"/>
      </w:r>
      <w:r w:rsidR="00E158A6">
        <w:rPr>
          <w:noProof/>
        </w:rPr>
        <w:t>18</w:t>
      </w:r>
      <w:r>
        <w:rPr>
          <w:noProof/>
        </w:rPr>
        <w:fldChar w:fldCharType="end"/>
      </w:r>
    </w:p>
    <w:p w14:paraId="6066D876" w14:textId="3D436959" w:rsidR="001C6813" w:rsidRDefault="001C6813">
      <w:pPr>
        <w:pStyle w:val="TM1"/>
        <w:tabs>
          <w:tab w:val="left" w:pos="1536"/>
          <w:tab w:val="right" w:leader="dot" w:pos="9628"/>
        </w:tabs>
        <w:rPr>
          <w:rFonts w:asciiTheme="minorHAnsi" w:eastAsiaTheme="minorEastAsia" w:hAnsiTheme="minorHAnsi" w:cstheme="minorBidi"/>
          <w:noProof/>
          <w:lang w:eastAsia="ja-JP" w:bidi="ar-SA"/>
        </w:rPr>
      </w:pPr>
      <w:r>
        <w:rPr>
          <w:noProof/>
        </w:rPr>
        <w:t>Citation 7.</w:t>
      </w:r>
      <w:r>
        <w:rPr>
          <w:rFonts w:asciiTheme="minorHAnsi" w:eastAsiaTheme="minorEastAsia" w:hAnsiTheme="minorHAnsi" w:cstheme="minorBidi"/>
          <w:noProof/>
          <w:lang w:eastAsia="ja-JP" w:bidi="ar-SA"/>
        </w:rPr>
        <w:tab/>
      </w:r>
      <w:r>
        <w:rPr>
          <w:noProof/>
        </w:rPr>
        <w:t>Minsky</w:t>
      </w:r>
      <w:r>
        <w:rPr>
          <w:noProof/>
        </w:rPr>
        <w:tab/>
      </w:r>
      <w:r>
        <w:rPr>
          <w:noProof/>
        </w:rPr>
        <w:fldChar w:fldCharType="begin"/>
      </w:r>
      <w:r>
        <w:rPr>
          <w:noProof/>
        </w:rPr>
        <w:instrText xml:space="preserve"> PAGEREF _Toc317024901 \h </w:instrText>
      </w:r>
      <w:r>
        <w:rPr>
          <w:noProof/>
        </w:rPr>
      </w:r>
      <w:r>
        <w:rPr>
          <w:noProof/>
        </w:rPr>
        <w:fldChar w:fldCharType="separate"/>
      </w:r>
      <w:r w:rsidR="00E158A6">
        <w:rPr>
          <w:noProof/>
        </w:rPr>
        <w:t>19</w:t>
      </w:r>
      <w:r>
        <w:rPr>
          <w:noProof/>
        </w:rPr>
        <w:fldChar w:fldCharType="end"/>
      </w:r>
    </w:p>
    <w:p w14:paraId="648B0CD8" w14:textId="77777777" w:rsidR="00081131" w:rsidRDefault="001C6813" w:rsidP="001C6813">
      <w:pPr>
        <w:pStyle w:val="Titredindexpersonnalis"/>
      </w:pPr>
      <w:r>
        <w:fldChar w:fldCharType="end"/>
      </w:r>
      <w:r w:rsidR="00C04930">
        <w:t>Index des Portraits</w:t>
      </w:r>
    </w:p>
    <w:p w14:paraId="45789C7A" w14:textId="77777777" w:rsidR="00081131" w:rsidRDefault="00C04930">
      <w:pPr>
        <w:pStyle w:val="Indexdesillustrations1"/>
        <w:tabs>
          <w:tab w:val="right" w:leader="dot" w:pos="9638"/>
        </w:tabs>
      </w:pPr>
      <w:r>
        <w:fldChar w:fldCharType="begin"/>
      </w:r>
      <w:r>
        <w:instrText>TOC \c "Portrait"</w:instrText>
      </w:r>
      <w:r>
        <w:fldChar w:fldCharType="separate"/>
      </w:r>
      <w:r>
        <w:t>Portrait 1: D.O. Hebb</w:t>
      </w:r>
      <w:r>
        <w:tab/>
        <w:t>9</w:t>
      </w:r>
    </w:p>
    <w:p w14:paraId="3F17BE46" w14:textId="77777777" w:rsidR="00081131" w:rsidRDefault="00C04930">
      <w:pPr>
        <w:pStyle w:val="Indexdesillustrations1"/>
        <w:tabs>
          <w:tab w:val="right" w:leader="dot" w:pos="9638"/>
        </w:tabs>
      </w:pPr>
      <w:r>
        <w:t>Portrait 2: M Minsky</w:t>
      </w:r>
      <w:r>
        <w:tab/>
        <w:t>10</w:t>
      </w:r>
      <w:r>
        <w:fldChar w:fldCharType="end"/>
      </w:r>
    </w:p>
    <w:p w14:paraId="0CEB67FD" w14:textId="77777777" w:rsidR="00081131" w:rsidRDefault="00C04930">
      <w:pPr>
        <w:pStyle w:val="Titredelindexdesillustrations"/>
      </w:pPr>
      <w:r>
        <w:lastRenderedPageBreak/>
        <w:t>Index des Illustrations</w:t>
      </w:r>
    </w:p>
    <w:p w14:paraId="3E00FF3F" w14:textId="77777777" w:rsidR="00081131" w:rsidRDefault="00C04930">
      <w:pPr>
        <w:pStyle w:val="Indexdesillustrations1"/>
        <w:tabs>
          <w:tab w:val="right" w:leader="dot" w:pos="9638"/>
        </w:tabs>
      </w:pPr>
      <w:r>
        <w:fldChar w:fldCharType="begin"/>
      </w:r>
      <w:r>
        <w:instrText>TOC \c "Illustration"</w:instrText>
      </w:r>
      <w:r>
        <w:fldChar w:fldCharType="separate"/>
      </w:r>
      <w:r>
        <w:t>Illustration 1: Hexagramme des sciences cognitives</w:t>
      </w:r>
      <w:r>
        <w:tab/>
        <w:t>7</w:t>
      </w:r>
    </w:p>
    <w:p w14:paraId="474CDF6A" w14:textId="77777777" w:rsidR="00081131" w:rsidRDefault="00C04930">
      <w:pPr>
        <w:pStyle w:val="Indexdesillustrations1"/>
        <w:tabs>
          <w:tab w:val="right" w:leader="dot" w:pos="9638"/>
        </w:tabs>
      </w:pPr>
      <w:r>
        <w:t>Illustration 2: Ordinateur et sa puissance de calcul</w:t>
      </w:r>
      <w:r>
        <w:tab/>
        <w:t>13</w:t>
      </w:r>
      <w:r>
        <w:fldChar w:fldCharType="end"/>
      </w:r>
    </w:p>
    <w:bookmarkEnd w:id="0"/>
    <w:p w14:paraId="6B23C2F1" w14:textId="77777777" w:rsidR="00081131" w:rsidRDefault="00081131">
      <w:pPr>
        <w:ind w:firstLine="0"/>
      </w:pPr>
    </w:p>
    <w:sectPr w:rsidR="00081131">
      <w:type w:val="continuous"/>
      <w:pgSz w:w="11906" w:h="16838"/>
      <w:pgMar w:top="1134" w:right="1134" w:bottom="1700" w:left="1134" w:header="0"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2A67C" w14:textId="77777777" w:rsidR="00495EA0" w:rsidRDefault="00495EA0">
      <w:pPr>
        <w:spacing w:after="0"/>
      </w:pPr>
      <w:r>
        <w:separator/>
      </w:r>
    </w:p>
  </w:endnote>
  <w:endnote w:type="continuationSeparator" w:id="0">
    <w:p w14:paraId="14D1319A" w14:textId="77777777" w:rsidR="00495EA0" w:rsidRDefault="00495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ucida Grande">
    <w:panose1 w:val="020B06000405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6D93" w14:textId="77777777" w:rsidR="00081131" w:rsidRDefault="00C04930">
    <w:pPr>
      <w:pStyle w:val="Pieddepage"/>
    </w:pPr>
    <w:r>
      <w:tab/>
    </w:r>
    <w:r>
      <w:fldChar w:fldCharType="begin"/>
    </w:r>
    <w:r>
      <w:instrText>PAGE \* ARABIC</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47DD" w14:textId="77777777" w:rsidR="00081131" w:rsidRDefault="00C04930">
    <w:pPr>
      <w:pStyle w:val="Pieddepage"/>
    </w:pPr>
    <w:r>
      <w:tab/>
    </w:r>
    <w:r>
      <w:fldChar w:fldCharType="begin"/>
    </w:r>
    <w:r>
      <w:instrText>PAGE \* ARABIC</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68C0" w14:textId="77777777" w:rsidR="00081131" w:rsidRDefault="00C04930">
    <w:pPr>
      <w:pStyle w:val="Pieddepage"/>
    </w:pPr>
    <w:r>
      <w:tab/>
    </w:r>
    <w:r>
      <w:fldChar w:fldCharType="begin"/>
    </w:r>
    <w:r>
      <w:instrText>PAGE \* ARABIC</w:instrText>
    </w:r>
    <w:r>
      <w:fldChar w:fldCharType="separate"/>
    </w:r>
    <w:r>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76D2" w14:textId="77777777" w:rsidR="00081131" w:rsidRDefault="00C04930">
    <w:pPr>
      <w:pStyle w:val="Pieddepage"/>
    </w:pPr>
    <w:r>
      <w:tab/>
    </w:r>
    <w:r>
      <w:fldChar w:fldCharType="begin"/>
    </w:r>
    <w:r>
      <w:instrText>PAGE \* ARABIC</w:instrText>
    </w:r>
    <w:r>
      <w:fldChar w:fldCharType="separate"/>
    </w:r>
    <w:r>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6FB9" w14:textId="77777777" w:rsidR="00081131" w:rsidRDefault="00C04930">
    <w:pPr>
      <w:pStyle w:val="Pieddepage"/>
    </w:pPr>
    <w:r>
      <w:tab/>
    </w:r>
    <w:r>
      <w:fldChar w:fldCharType="begin"/>
    </w:r>
    <w:r>
      <w:instrText>PAGE \* ARABIC</w:instrText>
    </w:r>
    <w:r>
      <w:fldChar w:fldCharType="separate"/>
    </w:r>
    <w:r>
      <w:rPr>
        <w:noProof/>
      </w:rPr>
      <w:t>22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D830" w14:textId="77777777" w:rsidR="00081131" w:rsidRDefault="00C04930">
    <w:pPr>
      <w:pStyle w:val="Pieddepage"/>
    </w:pPr>
    <w:r>
      <w:tab/>
    </w:r>
    <w:r>
      <w:fldChar w:fldCharType="begin"/>
    </w:r>
    <w:r>
      <w:instrText>PAGE \* ARABIC</w:instrText>
    </w:r>
    <w:r>
      <w:fldChar w:fldCharType="separate"/>
    </w:r>
    <w:r>
      <w:rPr>
        <w:noProof/>
      </w:rPr>
      <w:t>23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C2F4" w14:textId="77777777" w:rsidR="00081131" w:rsidRDefault="00C04930">
    <w:pPr>
      <w:pStyle w:val="Pieddepage"/>
    </w:pPr>
    <w:r>
      <w:tab/>
    </w:r>
    <w:r>
      <w:fldChar w:fldCharType="begin"/>
    </w:r>
    <w:r>
      <w:instrText>PAGE \* ARABIC</w:instrText>
    </w:r>
    <w:r>
      <w:fldChar w:fldCharType="separate"/>
    </w:r>
    <w:r>
      <w:rPr>
        <w:noProof/>
      </w:rPr>
      <w:t>26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D514" w14:textId="77777777" w:rsidR="00081131" w:rsidRDefault="00C04930">
    <w:pPr>
      <w:pStyle w:val="Pieddepage"/>
    </w:pPr>
    <w:r>
      <w:tab/>
    </w:r>
    <w:r>
      <w:fldChar w:fldCharType="begin"/>
    </w:r>
    <w:r>
      <w:instrText>PAGE \* ARABIC</w:instrText>
    </w:r>
    <w:r>
      <w:fldChar w:fldCharType="separate"/>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A47AD" w14:textId="77777777" w:rsidR="00495EA0" w:rsidRDefault="00495EA0">
      <w:r>
        <w:separator/>
      </w:r>
    </w:p>
  </w:footnote>
  <w:footnote w:type="continuationSeparator" w:id="0">
    <w:p w14:paraId="352CC4D2" w14:textId="77777777" w:rsidR="00495EA0" w:rsidRDefault="00495EA0">
      <w:r>
        <w:continuationSeparator/>
      </w:r>
    </w:p>
  </w:footnote>
  <w:footnote w:id="1">
    <w:p w14:paraId="76777BC2" w14:textId="77777777" w:rsidR="00081131" w:rsidRDefault="00C04930">
      <w:pPr>
        <w:pStyle w:val="Notedebasdepage"/>
      </w:pPr>
      <w:r>
        <w:footnoteRef/>
      </w:r>
      <w:r>
        <w:tab/>
        <w:t>Dupuis, « L’essor de la première cybernétique ».</w:t>
      </w:r>
    </w:p>
  </w:footnote>
  <w:footnote w:id="2">
    <w:p w14:paraId="60D3AF8B" w14:textId="77777777" w:rsidR="00081131" w:rsidRPr="00E158A6" w:rsidRDefault="00C04930">
      <w:pPr>
        <w:pStyle w:val="Notedebasdepage"/>
        <w:rPr>
          <w:lang w:val="en-US"/>
        </w:rPr>
      </w:pPr>
      <w:r>
        <w:footnoteRef/>
      </w:r>
      <w:r w:rsidRPr="00E158A6">
        <w:rPr>
          <w:lang w:val="en-US"/>
        </w:rPr>
        <w:tab/>
        <w:t xml:space="preserve">Posner, </w:t>
      </w:r>
      <w:r w:rsidRPr="00E158A6">
        <w:rPr>
          <w:i/>
          <w:lang w:val="en-US"/>
        </w:rPr>
        <w:t>The Foundations of Cognitive Science</w:t>
      </w:r>
      <w:r w:rsidRPr="00E158A6">
        <w:rPr>
          <w:lang w:val="en-US"/>
        </w:rPr>
        <w:t>.</w:t>
      </w:r>
    </w:p>
  </w:footnote>
  <w:footnote w:id="3">
    <w:p w14:paraId="34026141" w14:textId="77777777" w:rsidR="00081131" w:rsidRDefault="00C04930">
      <w:pPr>
        <w:pStyle w:val="Notedebasdepage"/>
      </w:pPr>
      <w:r>
        <w:footnoteRef/>
      </w:r>
      <w:r>
        <w:tab/>
        <w:t xml:space="preserve">Ganascia, </w:t>
      </w:r>
      <w:r>
        <w:rPr>
          <w:i/>
        </w:rPr>
        <w:t>L’Intelligence Artificielle</w:t>
      </w:r>
      <w:r>
        <w:t>.</w:t>
      </w:r>
    </w:p>
  </w:footnote>
  <w:footnote w:id="4">
    <w:p w14:paraId="5A59DAD2" w14:textId="77777777" w:rsidR="00081131" w:rsidRDefault="00C04930">
      <w:pPr>
        <w:pStyle w:val="Notedebasdepage"/>
      </w:pPr>
      <w:r>
        <w:footnoteRef/>
      </w:r>
      <w:r>
        <w:tab/>
        <w:t xml:space="preserve">Le Ny, </w:t>
      </w:r>
      <w:r>
        <w:rPr>
          <w:i/>
        </w:rPr>
        <w:t>Intelligence Naturelle et Intelligence Artificielle</w:t>
      </w:r>
      <w:r>
        <w:t>.</w:t>
      </w:r>
    </w:p>
  </w:footnote>
  <w:footnote w:id="5">
    <w:p w14:paraId="442C8CD2" w14:textId="77777777" w:rsidR="00081131" w:rsidRDefault="00C04930">
      <w:pPr>
        <w:pStyle w:val="Notedebasdepage"/>
      </w:pPr>
      <w:r>
        <w:footnoteRef/>
      </w:r>
      <w:r>
        <w:tab/>
        <w:t>Tiberghien, « Les sciences cognitives : un nouveau programme scientifique ? ».</w:t>
      </w:r>
    </w:p>
  </w:footnote>
  <w:footnote w:id="6">
    <w:p w14:paraId="7C2328A8" w14:textId="77777777" w:rsidR="00081131" w:rsidRDefault="00C04930">
      <w:pPr>
        <w:pStyle w:val="Notedebasdepage"/>
      </w:pPr>
      <w:r>
        <w:footnoteRef/>
      </w:r>
      <w:r>
        <w:tab/>
        <w:t>Harnad, « L’ancrage des symboles dans le monde analogique à l’aide de réseaux neuronaux : un modèle hybride. Modèles de la cognition : vers une science de l’esprit ».</w:t>
      </w:r>
    </w:p>
  </w:footnote>
  <w:footnote w:id="7">
    <w:p w14:paraId="6BDBA319" w14:textId="77777777" w:rsidR="00081131" w:rsidRDefault="00C04930">
      <w:pPr>
        <w:pStyle w:val="Notedebasdepage"/>
      </w:pPr>
      <w:r>
        <w:footnoteRef/>
      </w:r>
      <w:r>
        <w:tab/>
        <w:t>Jorrand, « On nous dit que l’IA est morte... »</w:t>
      </w:r>
    </w:p>
  </w:footnote>
  <w:footnote w:id="8">
    <w:p w14:paraId="640CEFD7" w14:textId="77777777" w:rsidR="00081131" w:rsidRDefault="00C04930">
      <w:pPr>
        <w:pStyle w:val="Notedebasdepage"/>
      </w:pPr>
      <w:r>
        <w:footnoteRef/>
      </w:r>
      <w:r>
        <w:tab/>
        <w:t xml:space="preserve">Ganascia, </w:t>
      </w:r>
      <w:r>
        <w:rPr>
          <w:i/>
        </w:rPr>
        <w:t>L’Intelligence Artificielle</w:t>
      </w:r>
      <w:r>
        <w:t>.</w:t>
      </w:r>
    </w:p>
  </w:footnote>
  <w:footnote w:id="9">
    <w:p w14:paraId="5F59EB63" w14:textId="77777777" w:rsidR="00081131" w:rsidRDefault="00C04930">
      <w:pPr>
        <w:pStyle w:val="Notedebasdepage"/>
      </w:pPr>
      <w:r>
        <w:footnoteRef/>
      </w:r>
      <w:r>
        <w:tab/>
        <w:t xml:space="preserve">Jorion, </w:t>
      </w:r>
      <w:r>
        <w:rPr>
          <w:i/>
        </w:rPr>
        <w:t>Principes des systèmes intelligents</w:t>
      </w:r>
      <w:r>
        <w:t>.</w:t>
      </w:r>
    </w:p>
  </w:footnote>
  <w:footnote w:id="10">
    <w:p w14:paraId="17A81E77" w14:textId="77777777" w:rsidR="00081131" w:rsidRDefault="00C04930">
      <w:pPr>
        <w:pStyle w:val="Notedebasdepage"/>
      </w:pPr>
      <w:r>
        <w:footnoteRef/>
      </w:r>
      <w:r>
        <w:tab/>
        <w:t xml:space="preserve">Engel, </w:t>
      </w:r>
      <w:r>
        <w:rPr>
          <w:i/>
        </w:rPr>
        <w:t>Introduction à la philosophie de l’esprit</w:t>
      </w:r>
      <w:r>
        <w:t>.</w:t>
      </w:r>
    </w:p>
  </w:footnote>
  <w:footnote w:id="11">
    <w:p w14:paraId="27A58B7B" w14:textId="77777777" w:rsidR="00081131" w:rsidRDefault="00C04930">
      <w:pPr>
        <w:pStyle w:val="Notedebasdepage"/>
      </w:pPr>
      <w:r>
        <w:footnoteRef/>
      </w:r>
      <w:r>
        <w:tab/>
        <w:t>Minsky, « Laisserons-nous la Terre à des robots ? ».</w:t>
      </w:r>
    </w:p>
  </w:footnote>
  <w:footnote w:id="12">
    <w:p w14:paraId="14E4B5C4" w14:textId="77777777" w:rsidR="00081131" w:rsidRDefault="00C04930">
      <w:pPr>
        <w:pStyle w:val="Notedebasdepage"/>
      </w:pPr>
      <w:r>
        <w:footnoteRef/>
      </w:r>
      <w:r>
        <w:tab/>
        <w:t>Ibid.</w:t>
      </w:r>
    </w:p>
  </w:footnote>
  <w:footnote w:id="13">
    <w:p w14:paraId="251DF001" w14:textId="77777777" w:rsidR="00081131" w:rsidRDefault="00C04930">
      <w:pPr>
        <w:pStyle w:val="Notedebasdepage"/>
      </w:pPr>
      <w:r>
        <w:footnoteRef/>
      </w:r>
      <w:r>
        <w:tab/>
        <w:t>Rialle, « L’intelligence artificielle et sa place dans les sciences de la cognition.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4995"/>
    <w:multiLevelType w:val="multilevel"/>
    <w:tmpl w:val="AE022380"/>
    <w:lvl w:ilvl="0">
      <w:start w:val="1"/>
      <w:numFmt w:val="decimal"/>
      <w:pStyle w:val="Lgendecitation"/>
      <w:suff w:val="space"/>
      <w:lvlText w:val="Citation %1."/>
      <w:lvlJc w:val="left"/>
      <w:pPr>
        <w:ind w:left="720" w:hanging="360"/>
      </w:pPr>
    </w:lvl>
    <w:lvl w:ilvl="1">
      <w:start w:val="1"/>
      <w:numFmt w:val="decimal"/>
      <w:suff w:val="space"/>
      <w:lvlText w:val="Citation %2."/>
      <w:lvlJc w:val="left"/>
      <w:pPr>
        <w:ind w:left="1080" w:hanging="360"/>
      </w:pPr>
    </w:lvl>
    <w:lvl w:ilvl="2">
      <w:start w:val="1"/>
      <w:numFmt w:val="decimal"/>
      <w:suff w:val="space"/>
      <w:lvlText w:val="Citation %3."/>
      <w:lvlJc w:val="left"/>
      <w:pPr>
        <w:ind w:left="1440" w:hanging="360"/>
      </w:pPr>
    </w:lvl>
    <w:lvl w:ilvl="3">
      <w:start w:val="1"/>
      <w:numFmt w:val="decimal"/>
      <w:suff w:val="space"/>
      <w:lvlText w:val="Citation %4."/>
      <w:lvlJc w:val="left"/>
      <w:pPr>
        <w:ind w:left="1800" w:hanging="360"/>
      </w:pPr>
    </w:lvl>
    <w:lvl w:ilvl="4">
      <w:start w:val="1"/>
      <w:numFmt w:val="decimal"/>
      <w:suff w:val="space"/>
      <w:lvlText w:val="Citation %5."/>
      <w:lvlJc w:val="left"/>
      <w:pPr>
        <w:ind w:left="2160" w:hanging="360"/>
      </w:pPr>
    </w:lvl>
    <w:lvl w:ilvl="5">
      <w:start w:val="1"/>
      <w:numFmt w:val="decimal"/>
      <w:suff w:val="space"/>
      <w:lvlText w:val="Citation %6."/>
      <w:lvlJc w:val="left"/>
      <w:pPr>
        <w:ind w:left="2520" w:hanging="360"/>
      </w:pPr>
    </w:lvl>
    <w:lvl w:ilvl="6">
      <w:start w:val="1"/>
      <w:numFmt w:val="decimal"/>
      <w:suff w:val="space"/>
      <w:lvlText w:val="Citation %7."/>
      <w:lvlJc w:val="left"/>
      <w:pPr>
        <w:ind w:left="2880" w:hanging="360"/>
      </w:pPr>
    </w:lvl>
    <w:lvl w:ilvl="7">
      <w:start w:val="1"/>
      <w:numFmt w:val="decimal"/>
      <w:suff w:val="space"/>
      <w:lvlText w:val="Citation %8."/>
      <w:lvlJc w:val="left"/>
      <w:pPr>
        <w:ind w:left="3240" w:hanging="360"/>
      </w:pPr>
    </w:lvl>
    <w:lvl w:ilvl="8">
      <w:start w:val="1"/>
      <w:numFmt w:val="decimal"/>
      <w:suff w:val="space"/>
      <w:lvlText w:val="Citation %9."/>
      <w:lvlJc w:val="left"/>
      <w:pPr>
        <w:ind w:left="3600" w:hanging="360"/>
      </w:pPr>
    </w:lvl>
  </w:abstractNum>
  <w:abstractNum w:abstractNumId="1" w15:restartNumberingAfterBreak="0">
    <w:nsid w:val="1D296C0A"/>
    <w:multiLevelType w:val="hybridMultilevel"/>
    <w:tmpl w:val="08BECE00"/>
    <w:lvl w:ilvl="0" w:tplc="428ED148">
      <w:start w:val="1"/>
      <w:numFmt w:val="decimal"/>
      <w:pStyle w:val="Lgendecitation2"/>
      <w:lvlText w:val="Citation %1."/>
      <w:lvlJc w:val="left"/>
      <w:pPr>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8550CF"/>
    <w:multiLevelType w:val="multilevel"/>
    <w:tmpl w:val="A718B7FE"/>
    <w:lvl w:ilvl="0">
      <w:start w:val="1"/>
      <w:numFmt w:val="decimal"/>
      <w:pStyle w:val="Titre1"/>
      <w:suff w:val="space"/>
      <w:lvlText w:val="%1."/>
      <w:lvlJc w:val="left"/>
      <w:pPr>
        <w:ind w:left="397" w:hanging="397"/>
      </w:pPr>
    </w:lvl>
    <w:lvl w:ilvl="1">
      <w:start w:val="1"/>
      <w:numFmt w:val="decimal"/>
      <w:pStyle w:val="Titre2"/>
      <w:suff w:val="space"/>
      <w:lvlText w:val="%1.%2."/>
      <w:lvlJc w:val="left"/>
      <w:pPr>
        <w:ind w:left="792" w:hanging="792"/>
      </w:pPr>
    </w:lvl>
    <w:lvl w:ilvl="2">
      <w:start w:val="1"/>
      <w:numFmt w:val="decimal"/>
      <w:pStyle w:val="Titre3"/>
      <w:suff w:val="space"/>
      <w:lvlText w:val="%1.%2.%3."/>
      <w:lvlJc w:val="left"/>
      <w:pPr>
        <w:ind w:left="1004" w:hanging="10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1131"/>
    <w:rsid w:val="00081131"/>
    <w:rsid w:val="001C6813"/>
    <w:rsid w:val="003812F6"/>
    <w:rsid w:val="00495EA0"/>
    <w:rsid w:val="009F19AD"/>
    <w:rsid w:val="00C04930"/>
    <w:rsid w:val="00E158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D1465"/>
  <w15:docId w15:val="{9D1656C5-6AF1-1042-A451-1359E467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19"/>
      <w:ind w:firstLine="283"/>
      <w:jc w:val="both"/>
    </w:pPr>
  </w:style>
  <w:style w:type="paragraph" w:styleId="Titre1">
    <w:name w:val="heading 1"/>
    <w:basedOn w:val="Normal"/>
    <w:next w:val="Normal"/>
    <w:pPr>
      <w:keepNext/>
      <w:numPr>
        <w:numId w:val="1"/>
      </w:numPr>
      <w:spacing w:before="238"/>
      <w:outlineLvl w:val="0"/>
    </w:pPr>
    <w:rPr>
      <w:rFonts w:ascii="Arial" w:hAnsi="Arial" w:cs="Arial"/>
      <w:b/>
      <w:bCs/>
      <w:sz w:val="32"/>
      <w:szCs w:val="32"/>
    </w:rPr>
  </w:style>
  <w:style w:type="paragraph" w:styleId="Titre2">
    <w:name w:val="heading 2"/>
    <w:basedOn w:val="Normal"/>
    <w:next w:val="Normal"/>
    <w:pPr>
      <w:keepNext/>
      <w:numPr>
        <w:ilvl w:val="1"/>
        <w:numId w:val="1"/>
      </w:numPr>
      <w:spacing w:before="240" w:after="60"/>
      <w:ind w:left="283" w:firstLine="0"/>
      <w:outlineLvl w:val="1"/>
    </w:pPr>
    <w:rPr>
      <w:rFonts w:ascii="Arial" w:hAnsi="Arial" w:cs="Arial"/>
      <w:b/>
      <w:bCs/>
      <w:i/>
      <w:iCs/>
      <w:sz w:val="28"/>
      <w:szCs w:val="28"/>
    </w:rPr>
  </w:style>
  <w:style w:type="paragraph" w:styleId="Titre3">
    <w:name w:val="heading 3"/>
    <w:basedOn w:val="Normal"/>
    <w:next w:val="Normal"/>
    <w:pPr>
      <w:keepNext/>
      <w:numPr>
        <w:ilvl w:val="2"/>
        <w:numId w:val="1"/>
      </w:numPr>
      <w:spacing w:before="240" w:after="60"/>
      <w:ind w:left="567" w:firstLine="0"/>
      <w:outlineLvl w:val="2"/>
    </w:pPr>
    <w:rPr>
      <w:rFonts w:ascii="Arial" w:hAnsi="Arial" w:cs="Arial"/>
      <w:bCs/>
      <w:i/>
      <w:szCs w:val="26"/>
    </w:rPr>
  </w:style>
  <w:style w:type="paragraph" w:styleId="Titre4">
    <w:name w:val="heading 4"/>
    <w:basedOn w:val="Normal"/>
    <w:next w:val="Normal"/>
    <w:pPr>
      <w:keepNext/>
      <w:spacing w:before="240" w:after="60"/>
      <w:outlineLvl w:val="3"/>
    </w:pPr>
    <w:rPr>
      <w:b/>
      <w:bCs/>
      <w:sz w:val="28"/>
      <w:szCs w:val="28"/>
    </w:rPr>
  </w:style>
  <w:style w:type="paragraph" w:styleId="Titre5">
    <w:name w:val="heading 5"/>
    <w:basedOn w:val="Normal"/>
    <w:next w:val="Normal"/>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rPr>
  </w:style>
  <w:style w:type="character" w:customStyle="1" w:styleId="WW8Num1z2">
    <w:name w:val="WW8Num1z2"/>
    <w:qFormat/>
    <w:rPr>
      <w:rFonts w:ascii="Courier New" w:hAnsi="Courier New"/>
    </w:rPr>
  </w:style>
  <w:style w:type="character" w:customStyle="1" w:styleId="WW8Num1z3">
    <w:name w:val="WW8Num1z3"/>
    <w:qFormat/>
    <w:rPr>
      <w:rFonts w:ascii="Wingdings" w:hAnsi="Wingdings"/>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1z0">
    <w:name w:val="WW8Num11z0"/>
    <w:qFormat/>
    <w:rPr>
      <w:rFonts w:ascii="Symbol" w:hAnsi="Symbol"/>
    </w:rPr>
  </w:style>
  <w:style w:type="character" w:customStyle="1" w:styleId="WW8Num15z0">
    <w:name w:val="WW8Num15z0"/>
    <w:qFormat/>
    <w:rPr>
      <w:b/>
      <w:i w:val="0"/>
      <w:sz w:val="24"/>
    </w:rPr>
  </w:style>
  <w:style w:type="character" w:customStyle="1" w:styleId="WW8Num15z1">
    <w:name w:val="WW8Num15z1"/>
    <w:qFormat/>
    <w:rPr>
      <w:b/>
      <w:i w:val="0"/>
      <w:sz w:val="20"/>
    </w:rPr>
  </w:style>
  <w:style w:type="character" w:customStyle="1" w:styleId="WW8Num15z2">
    <w:name w:val="WW8Num15z2"/>
    <w:qFormat/>
    <w:rPr>
      <w:rFonts w:ascii="Times New Roman" w:hAnsi="Times New Roman"/>
      <w:b w:val="0"/>
      <w:i/>
      <w:sz w:val="20"/>
    </w:rPr>
  </w:style>
  <w:style w:type="character" w:customStyle="1" w:styleId="WW8Num16z0">
    <w:name w:val="WW8Num16z0"/>
    <w:qFormat/>
    <w:rPr>
      <w:b/>
      <w:i w:val="0"/>
      <w:sz w:val="24"/>
    </w:rPr>
  </w:style>
  <w:style w:type="character" w:customStyle="1" w:styleId="WW8Num16z1">
    <w:name w:val="WW8Num16z1"/>
    <w:qFormat/>
    <w:rPr>
      <w:b/>
      <w:i w:val="0"/>
      <w:sz w:val="20"/>
    </w:rPr>
  </w:style>
  <w:style w:type="character" w:customStyle="1" w:styleId="WW8Num16z2">
    <w:name w:val="WW8Num16z2"/>
    <w:qFormat/>
    <w:rPr>
      <w:rFonts w:ascii="Times New Roman" w:hAnsi="Times New Roman"/>
      <w:b w:val="0"/>
      <w:i/>
      <w:sz w:val="20"/>
    </w:rPr>
  </w:style>
  <w:style w:type="character" w:customStyle="1" w:styleId="LienInternet">
    <w:name w:val="Lien Internet"/>
    <w:basedOn w:val="Policepardfaut"/>
    <w:rPr>
      <w:color w:val="0000FF"/>
      <w:u w:val="singl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umrotation">
    <w:name w:val="Caractères de numérotation"/>
    <w:qFormat/>
  </w:style>
  <w:style w:type="character" w:customStyle="1" w:styleId="Sautdindex">
    <w:name w:val="Saut d'index"/>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Titreprincipal">
    <w:name w:val="Titre principal"/>
    <w:basedOn w:val="Normal"/>
    <w:next w:val="Sous-titre"/>
    <w:pPr>
      <w:spacing w:before="4535" w:after="1134"/>
      <w:ind w:left="567" w:right="567" w:firstLine="170"/>
      <w:jc w:val="center"/>
    </w:pPr>
    <w:rPr>
      <w:rFonts w:ascii="Arial" w:hAnsi="Arial" w:cs="Arial"/>
      <w:b/>
      <w:bCs/>
      <w:sz w:val="48"/>
      <w:szCs w:val="32"/>
    </w:rPr>
  </w:style>
  <w:style w:type="paragraph" w:styleId="Sous-titre">
    <w:name w:val="Subtitle"/>
    <w:basedOn w:val="Titre"/>
    <w:next w:val="Corpsdetexte"/>
    <w:pPr>
      <w:jc w:val="center"/>
    </w:pPr>
    <w:rPr>
      <w:i/>
      <w:iCs/>
    </w:rPr>
  </w:style>
  <w:style w:type="paragraph" w:styleId="Explorateurdedocuments">
    <w:name w:val="Document Map"/>
    <w:basedOn w:val="Normal"/>
    <w:qFormat/>
    <w:pPr>
      <w:shd w:val="clear" w:color="auto" w:fill="000080"/>
    </w:pPr>
    <w:rPr>
      <w:rFonts w:ascii="Tahoma" w:hAnsi="Tahoma" w:cs="Tahoma"/>
    </w:rPr>
  </w:style>
  <w:style w:type="paragraph" w:customStyle="1" w:styleId="Encadr">
    <w:name w:val="Encadré"/>
    <w:basedOn w:val="Normal"/>
    <w:next w:val="Normal"/>
    <w:qFormat/>
    <w:pPr>
      <w:keepNext/>
      <w:pBdr>
        <w:top w:val="single" w:sz="4" w:space="1" w:color="000000"/>
        <w:left w:val="single" w:sz="4" w:space="4" w:color="000000"/>
        <w:bottom w:val="single" w:sz="4" w:space="1" w:color="000000"/>
        <w:right w:val="single" w:sz="4" w:space="4" w:color="000000"/>
      </w:pBdr>
      <w:shd w:val="clear" w:color="auto" w:fill="E6E6E6"/>
      <w:spacing w:before="360" w:after="120"/>
    </w:pPr>
  </w:style>
  <w:style w:type="paragraph" w:customStyle="1" w:styleId="Tabledesmatiresniveau1">
    <w:name w:val="Table des matières niveau 1"/>
    <w:basedOn w:val="Normal"/>
    <w:next w:val="Normal"/>
    <w:pPr>
      <w:tabs>
        <w:tab w:val="right" w:leader="hyphen" w:pos="9062"/>
      </w:tabs>
      <w:spacing w:after="57"/>
      <w:ind w:firstLine="0"/>
    </w:pPr>
  </w:style>
  <w:style w:type="paragraph" w:customStyle="1" w:styleId="Tabledesmatiresniveau2">
    <w:name w:val="Table des matières niveau 2"/>
    <w:basedOn w:val="Normal"/>
    <w:next w:val="Normal"/>
    <w:pPr>
      <w:tabs>
        <w:tab w:val="right" w:leader="dot" w:pos="8787"/>
      </w:tabs>
      <w:spacing w:after="57"/>
      <w:ind w:left="283" w:firstLine="0"/>
    </w:pPr>
  </w:style>
  <w:style w:type="paragraph" w:customStyle="1" w:styleId="Tabledesmatiresniveau3">
    <w:name w:val="Table des matières niveau 3"/>
    <w:basedOn w:val="Normal"/>
    <w:next w:val="Normal"/>
    <w:pPr>
      <w:spacing w:after="57"/>
      <w:ind w:left="567" w:firstLine="0"/>
    </w:pPr>
  </w:style>
  <w:style w:type="paragraph" w:styleId="Tabledesillustrations">
    <w:name w:val="table of figures"/>
    <w:basedOn w:val="Normal"/>
    <w:next w:val="Normal"/>
    <w:qFormat/>
    <w:pPr>
      <w:spacing w:after="0"/>
      <w:ind w:left="480" w:hanging="480"/>
    </w:pPr>
  </w:style>
  <w:style w:type="paragraph" w:customStyle="1" w:styleId="Tabledesmatiresniveau4">
    <w:name w:val="Table des matières niveau 4"/>
    <w:basedOn w:val="Normal"/>
    <w:next w:val="Normal"/>
    <w:pPr>
      <w:spacing w:after="0"/>
      <w:ind w:left="720" w:firstLine="0"/>
    </w:pPr>
  </w:style>
  <w:style w:type="paragraph" w:customStyle="1" w:styleId="Tabledesmatiresniveau5">
    <w:name w:val="Table des matières niveau 5"/>
    <w:basedOn w:val="Normal"/>
    <w:next w:val="Normal"/>
    <w:pPr>
      <w:spacing w:after="0"/>
      <w:ind w:left="960" w:firstLine="0"/>
    </w:pPr>
  </w:style>
  <w:style w:type="paragraph" w:customStyle="1" w:styleId="Tabledesmatiresniveau6">
    <w:name w:val="Table des matières niveau 6"/>
    <w:basedOn w:val="Normal"/>
    <w:next w:val="Normal"/>
    <w:pPr>
      <w:spacing w:after="0"/>
      <w:ind w:left="1200" w:firstLine="0"/>
    </w:pPr>
  </w:style>
  <w:style w:type="paragraph" w:customStyle="1" w:styleId="Tabledesmatiresniveau7">
    <w:name w:val="Table des matières niveau 7"/>
    <w:basedOn w:val="Normal"/>
    <w:next w:val="Normal"/>
    <w:pPr>
      <w:spacing w:after="0"/>
      <w:ind w:left="1440" w:firstLine="0"/>
    </w:pPr>
  </w:style>
  <w:style w:type="paragraph" w:customStyle="1" w:styleId="Tabledesmatiresniveau8">
    <w:name w:val="Table des matières niveau 8"/>
    <w:basedOn w:val="Normal"/>
    <w:next w:val="Normal"/>
    <w:pPr>
      <w:spacing w:after="0"/>
      <w:ind w:left="1680" w:firstLine="0"/>
    </w:pPr>
  </w:style>
  <w:style w:type="paragraph" w:customStyle="1" w:styleId="Tabledesmatiresniveau9">
    <w:name w:val="Table des matières niveau 9"/>
    <w:basedOn w:val="Normal"/>
    <w:next w:val="Normal"/>
    <w:pPr>
      <w:spacing w:after="0"/>
      <w:ind w:left="1920" w:firstLine="0"/>
    </w:pPr>
  </w:style>
  <w:style w:type="paragraph" w:customStyle="1" w:styleId="Indexlexical1">
    <w:name w:val="Index lexical 1"/>
    <w:basedOn w:val="Normal"/>
    <w:next w:val="Normal"/>
    <w:pPr>
      <w:spacing w:after="0"/>
      <w:ind w:left="240" w:hanging="240"/>
    </w:pPr>
  </w:style>
  <w:style w:type="paragraph" w:customStyle="1" w:styleId="Indexlexical2">
    <w:name w:val="Index lexical 2"/>
    <w:basedOn w:val="Normal"/>
    <w:next w:val="Normal"/>
    <w:pPr>
      <w:spacing w:after="0"/>
      <w:ind w:left="480" w:hanging="240"/>
    </w:pPr>
  </w:style>
  <w:style w:type="paragraph" w:customStyle="1" w:styleId="Indexlexical3">
    <w:name w:val="Index lexical 3"/>
    <w:basedOn w:val="Normal"/>
    <w:next w:val="Normal"/>
    <w:pPr>
      <w:spacing w:after="0"/>
      <w:ind w:left="720" w:hanging="240"/>
    </w:pPr>
  </w:style>
  <w:style w:type="paragraph" w:styleId="Index4">
    <w:name w:val="index 4"/>
    <w:basedOn w:val="Normal"/>
    <w:next w:val="Normal"/>
    <w:qFormat/>
    <w:pPr>
      <w:spacing w:after="0"/>
      <w:ind w:left="960" w:hanging="240"/>
    </w:pPr>
  </w:style>
  <w:style w:type="paragraph" w:styleId="Index5">
    <w:name w:val="index 5"/>
    <w:basedOn w:val="Normal"/>
    <w:next w:val="Normal"/>
    <w:qFormat/>
    <w:pPr>
      <w:spacing w:after="0"/>
      <w:ind w:left="1200" w:hanging="240"/>
    </w:pPr>
  </w:style>
  <w:style w:type="paragraph" w:styleId="Index6">
    <w:name w:val="index 6"/>
    <w:basedOn w:val="Normal"/>
    <w:next w:val="Normal"/>
    <w:qFormat/>
    <w:pPr>
      <w:spacing w:after="0"/>
      <w:ind w:left="1440" w:hanging="240"/>
    </w:pPr>
  </w:style>
  <w:style w:type="paragraph" w:styleId="Index7">
    <w:name w:val="index 7"/>
    <w:basedOn w:val="Normal"/>
    <w:next w:val="Normal"/>
    <w:qFormat/>
    <w:pPr>
      <w:spacing w:after="0"/>
      <w:ind w:left="1680" w:hanging="240"/>
    </w:pPr>
  </w:style>
  <w:style w:type="paragraph" w:styleId="Index8">
    <w:name w:val="index 8"/>
    <w:basedOn w:val="Normal"/>
    <w:next w:val="Normal"/>
    <w:qFormat/>
    <w:pPr>
      <w:spacing w:after="0"/>
      <w:ind w:left="1920" w:hanging="240"/>
    </w:pPr>
  </w:style>
  <w:style w:type="paragraph" w:styleId="Index9">
    <w:name w:val="index 9"/>
    <w:basedOn w:val="Normal"/>
    <w:next w:val="Normal"/>
    <w:qFormat/>
    <w:pPr>
      <w:spacing w:after="0"/>
      <w:ind w:left="2160" w:hanging="240"/>
    </w:pPr>
  </w:style>
  <w:style w:type="paragraph" w:customStyle="1" w:styleId="Indexlexicaltitre">
    <w:name w:val="Index lexical : titre"/>
    <w:basedOn w:val="Normal"/>
    <w:next w:val="Indexlexical1"/>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abledesmatiresniveau10">
    <w:name w:val="Table des matières niveau 10"/>
    <w:basedOn w:val="Index"/>
    <w:qFormat/>
    <w:pPr>
      <w:tabs>
        <w:tab w:val="right" w:leader="dot" w:pos="7091"/>
      </w:tabs>
      <w:spacing w:after="0"/>
      <w:ind w:left="2547" w:firstLine="0"/>
    </w:pPr>
  </w:style>
  <w:style w:type="paragraph" w:customStyle="1" w:styleId="Indexlexicalsparateur">
    <w:name w:val="Index lexical : séparateur"/>
    <w:basedOn w:val="Index"/>
    <w:qFormat/>
    <w:pPr>
      <w:spacing w:after="0"/>
      <w:ind w:firstLine="0"/>
    </w:pPr>
  </w:style>
  <w:style w:type="paragraph" w:styleId="Notedebasdepage">
    <w:name w:val="footnote text"/>
    <w:basedOn w:val="Normal"/>
    <w:pPr>
      <w:suppressLineNumbers/>
      <w:spacing w:after="0"/>
      <w:ind w:left="283" w:hanging="283"/>
    </w:pPr>
    <w:rPr>
      <w:sz w:val="20"/>
      <w:szCs w:val="20"/>
    </w:rPr>
  </w:style>
  <w:style w:type="paragraph" w:customStyle="1" w:styleId="Indexpersonnalis1">
    <w:name w:val="Index personnalisé 1"/>
    <w:basedOn w:val="Index"/>
    <w:qFormat/>
    <w:pPr>
      <w:tabs>
        <w:tab w:val="right" w:leader="dot" w:pos="9072"/>
      </w:tabs>
      <w:spacing w:after="0"/>
      <w:ind w:firstLine="0"/>
    </w:pPr>
  </w:style>
  <w:style w:type="paragraph" w:customStyle="1" w:styleId="Titredetabledesmatires">
    <w:name w:val="Titre de table des matières"/>
    <w:basedOn w:val="Titre"/>
    <w:pPr>
      <w:suppressLineNumbers/>
      <w:spacing w:before="1134" w:after="119"/>
      <w:ind w:firstLine="0"/>
    </w:pPr>
    <w:rPr>
      <w:b/>
      <w:bCs/>
      <w:sz w:val="32"/>
      <w:szCs w:val="32"/>
    </w:rPr>
  </w:style>
  <w:style w:type="paragraph" w:customStyle="1" w:styleId="Bibliographie1">
    <w:name w:val="Bibliographie 1"/>
    <w:basedOn w:val="Index"/>
    <w:qFormat/>
    <w:pPr>
      <w:spacing w:before="120" w:after="0" w:line="240" w:lineRule="atLeast"/>
      <w:ind w:left="720" w:hanging="720"/>
    </w:pPr>
  </w:style>
  <w:style w:type="paragraph" w:customStyle="1" w:styleId="Sansnom1">
    <w:name w:val="Sans nom1"/>
    <w:basedOn w:val="Encadr"/>
    <w:qFormat/>
  </w:style>
  <w:style w:type="paragraph" w:customStyle="1" w:styleId="Quotations">
    <w:name w:val="Quotations"/>
    <w:basedOn w:val="Normal"/>
    <w:next w:val="Lgendecitation2"/>
    <w:qFormat/>
    <w:pPr>
      <w:keepNext/>
      <w:pBdr>
        <w:top w:val="single" w:sz="2" w:space="1" w:color="000000"/>
        <w:left w:val="single" w:sz="2" w:space="1" w:color="000000"/>
        <w:bottom w:val="single" w:sz="2" w:space="1" w:color="000000"/>
        <w:right w:val="single" w:sz="2" w:space="1" w:color="000000"/>
      </w:pBdr>
      <w:shd w:val="clear" w:color="auto" w:fill="CCCCCC"/>
      <w:spacing w:before="232"/>
      <w:ind w:left="567" w:right="567" w:firstLine="0"/>
    </w:pPr>
  </w:style>
  <w:style w:type="paragraph" w:customStyle="1" w:styleId="Lgendecitation">
    <w:name w:val="Légende_citation"/>
    <w:basedOn w:val="Quotations"/>
    <w:qFormat/>
    <w:rsid w:val="001C6813"/>
    <w:pPr>
      <w:framePr w:hSpace="142" w:vSpace="142" w:wrap="notBeside" w:vAnchor="text" w:hAnchor="text" w:y="1"/>
      <w:numPr>
        <w:numId w:val="2"/>
      </w:numPr>
      <w:shd w:val="clear" w:color="auto" w:fill="FFFFFF"/>
      <w:spacing w:before="119" w:after="232"/>
      <w:ind w:left="567" w:firstLine="0"/>
      <w:jc w:val="right"/>
    </w:pPr>
  </w:style>
  <w:style w:type="paragraph" w:customStyle="1" w:styleId="Titredindexpersonnalis">
    <w:name w:val="Titre d'index personnalisé"/>
    <w:basedOn w:val="Titre"/>
    <w:qFormat/>
    <w:pPr>
      <w:suppressLineNumbers/>
      <w:spacing w:before="454" w:after="0"/>
      <w:ind w:firstLine="0"/>
    </w:pPr>
    <w:rPr>
      <w:b/>
      <w:bCs/>
      <w:sz w:val="32"/>
      <w:szCs w:val="32"/>
    </w:rPr>
  </w:style>
  <w:style w:type="paragraph" w:customStyle="1" w:styleId="Titredelindexdesillustrations">
    <w:name w:val="Titre de l'index des illustrations"/>
    <w:basedOn w:val="Titre"/>
    <w:qFormat/>
    <w:pPr>
      <w:suppressLineNumbers/>
      <w:spacing w:before="454" w:after="0"/>
      <w:ind w:firstLine="0"/>
    </w:pPr>
    <w:rPr>
      <w:b/>
      <w:bCs/>
      <w:sz w:val="32"/>
      <w:szCs w:val="32"/>
    </w:rPr>
  </w:style>
  <w:style w:type="paragraph" w:customStyle="1" w:styleId="Titrepreface">
    <w:name w:val="Titre_preface"/>
    <w:basedOn w:val="Titredetabledesmatires"/>
    <w:qFormat/>
  </w:style>
  <w:style w:type="paragraph" w:customStyle="1" w:styleId="Illustration">
    <w:name w:val="Illustration"/>
    <w:basedOn w:val="Lgende"/>
    <w:qFormat/>
    <w:pPr>
      <w:spacing w:before="289" w:after="119"/>
    </w:pPr>
  </w:style>
  <w:style w:type="paragraph" w:customStyle="1" w:styleId="Portrait">
    <w:name w:val="Portrait"/>
    <w:basedOn w:val="Lgende"/>
    <w:qFormat/>
  </w:style>
  <w:style w:type="paragraph" w:customStyle="1" w:styleId="Indexdesillustrations1">
    <w:name w:val="Index des illustrations 1"/>
    <w:basedOn w:val="Index"/>
    <w:qFormat/>
    <w:pPr>
      <w:tabs>
        <w:tab w:val="right" w:leader="dot" w:pos="9072"/>
      </w:tabs>
      <w:ind w:firstLine="0"/>
    </w:pPr>
  </w:style>
  <w:style w:type="paragraph" w:customStyle="1" w:styleId="Contenudecadre">
    <w:name w:val="Contenu de cadre"/>
    <w:basedOn w:val="Normal"/>
    <w:qFormat/>
  </w:style>
  <w:style w:type="numbering" w:customStyle="1" w:styleId="Numrotation1">
    <w:name w:val="Numérotation 1"/>
  </w:style>
  <w:style w:type="numbering" w:customStyle="1" w:styleId="a">
    <w:name w:val="."/>
  </w:style>
  <w:style w:type="numbering" w:customStyle="1" w:styleId="WW8Num13">
    <w:name w:val="WW8Num13"/>
  </w:style>
  <w:style w:type="numbering" w:customStyle="1" w:styleId="numlegendecitation">
    <w:name w:val="num_legende_citation"/>
  </w:style>
  <w:style w:type="paragraph" w:styleId="Textedebulles">
    <w:name w:val="Balloon Text"/>
    <w:basedOn w:val="Normal"/>
    <w:link w:val="TextedebullesCar"/>
    <w:uiPriority w:val="99"/>
    <w:semiHidden/>
    <w:unhideWhenUsed/>
    <w:rsid w:val="001C6813"/>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1C6813"/>
    <w:rPr>
      <w:rFonts w:ascii="Lucida Grande" w:hAnsi="Lucida Grande"/>
      <w:sz w:val="18"/>
      <w:szCs w:val="18"/>
    </w:rPr>
  </w:style>
  <w:style w:type="paragraph" w:customStyle="1" w:styleId="Lgendecitation2">
    <w:name w:val="Légende_citation2"/>
    <w:basedOn w:val="Normal"/>
    <w:qFormat/>
    <w:rsid w:val="001C6813"/>
    <w:pPr>
      <w:numPr>
        <w:numId w:val="3"/>
      </w:numPr>
      <w:ind w:right="567"/>
      <w:jc w:val="right"/>
    </w:pPr>
  </w:style>
  <w:style w:type="paragraph" w:styleId="TM2">
    <w:name w:val="toc 2"/>
    <w:basedOn w:val="Normal"/>
    <w:next w:val="Normal"/>
    <w:autoRedefine/>
    <w:uiPriority w:val="39"/>
    <w:unhideWhenUsed/>
    <w:rsid w:val="001C6813"/>
    <w:pPr>
      <w:ind w:left="240"/>
    </w:pPr>
  </w:style>
  <w:style w:type="paragraph" w:styleId="TM1">
    <w:name w:val="toc 1"/>
    <w:basedOn w:val="Normal"/>
    <w:next w:val="Normal"/>
    <w:autoRedefine/>
    <w:uiPriority w:val="39"/>
    <w:unhideWhenUsed/>
    <w:rsid w:val="001C6813"/>
    <w:pPr>
      <w:spacing w:after="100"/>
    </w:pPr>
  </w:style>
  <w:style w:type="paragraph" w:styleId="TM3">
    <w:name w:val="toc 3"/>
    <w:basedOn w:val="Normal"/>
    <w:next w:val="Normal"/>
    <w:autoRedefine/>
    <w:uiPriority w:val="39"/>
    <w:unhideWhenUsed/>
    <w:rsid w:val="001C6813"/>
    <w:pPr>
      <w:ind w:left="480"/>
    </w:pPr>
  </w:style>
  <w:style w:type="paragraph" w:styleId="TM4">
    <w:name w:val="toc 4"/>
    <w:basedOn w:val="Normal"/>
    <w:next w:val="Normal"/>
    <w:autoRedefine/>
    <w:uiPriority w:val="39"/>
    <w:unhideWhenUsed/>
    <w:rsid w:val="001C6813"/>
    <w:pPr>
      <w:ind w:left="720"/>
    </w:pPr>
  </w:style>
  <w:style w:type="paragraph" w:styleId="TM5">
    <w:name w:val="toc 5"/>
    <w:basedOn w:val="Normal"/>
    <w:next w:val="Normal"/>
    <w:autoRedefine/>
    <w:uiPriority w:val="39"/>
    <w:unhideWhenUsed/>
    <w:rsid w:val="001C6813"/>
    <w:pPr>
      <w:ind w:left="960"/>
    </w:pPr>
  </w:style>
  <w:style w:type="paragraph" w:styleId="TM6">
    <w:name w:val="toc 6"/>
    <w:basedOn w:val="Normal"/>
    <w:next w:val="Normal"/>
    <w:autoRedefine/>
    <w:uiPriority w:val="39"/>
    <w:unhideWhenUsed/>
    <w:rsid w:val="001C6813"/>
    <w:pPr>
      <w:ind w:left="1200"/>
    </w:pPr>
  </w:style>
  <w:style w:type="paragraph" w:styleId="TM7">
    <w:name w:val="toc 7"/>
    <w:basedOn w:val="Normal"/>
    <w:next w:val="Normal"/>
    <w:autoRedefine/>
    <w:uiPriority w:val="39"/>
    <w:unhideWhenUsed/>
    <w:rsid w:val="001C6813"/>
    <w:pPr>
      <w:ind w:left="1440"/>
    </w:pPr>
  </w:style>
  <w:style w:type="paragraph" w:styleId="TM8">
    <w:name w:val="toc 8"/>
    <w:basedOn w:val="Normal"/>
    <w:next w:val="Normal"/>
    <w:autoRedefine/>
    <w:uiPriority w:val="39"/>
    <w:unhideWhenUsed/>
    <w:rsid w:val="001C6813"/>
    <w:pPr>
      <w:ind w:left="1680"/>
    </w:pPr>
  </w:style>
  <w:style w:type="paragraph" w:styleId="TM9">
    <w:name w:val="toc 9"/>
    <w:basedOn w:val="Normal"/>
    <w:next w:val="Normal"/>
    <w:autoRedefine/>
    <w:uiPriority w:val="39"/>
    <w:unhideWhenUsed/>
    <w:rsid w:val="001C6813"/>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jpeg"/><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gif"/><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34792</TotalTime>
  <Pages>26</Pages>
  <Words>6848</Words>
  <Characters>37666</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L'intelligence artificielle et sa place dans les sciences de la cognition</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L'intelligence artificielle et sa place dans les sciences de la cognition</dc:title>
  <dc:creator>Alexandre Pinlou</dc:creator>
  <cp:lastModifiedBy>Utilisateur Microsoft Office</cp:lastModifiedBy>
  <cp:revision>36</cp:revision>
  <cp:lastPrinted>2019-03-04T16:33:00Z</cp:lastPrinted>
  <dcterms:created xsi:type="dcterms:W3CDTF">2010-04-27T21:51:00Z</dcterms:created>
  <dcterms:modified xsi:type="dcterms:W3CDTF">2019-03-04T16:39:00Z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zotero-version="4.0.17.1"&gt;&lt;session id="W4SXFdSC"/&gt;&lt;style id="http://www.zotero.org/styles/chicago-note-bibliography" hasBibliography="1" bibliographyStyleHasBeenSet="1"/&gt;&lt;prefs&gt;&lt;pref name="fieldType" value="ReferenceMark"/&gt;&lt;pref nam</vt:lpwstr>
  </property>
  <property fmtid="{D5CDD505-2E9C-101B-9397-08002B2CF9AE}" pid="3" name="ZOTERO_PREF_2">
    <vt:lpwstr>e="noteType" value="1"/&gt;&lt;pref name="storeReferences" value="false"/&gt;&lt;pref name="automaticJournalAbbreviations" value="false"/&gt;&lt;/prefs&gt;&lt;/data&gt;</vt:lpwstr>
  </property>
</Properties>
</file>